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2E5C" w14:textId="77777777" w:rsidR="00AD30EE" w:rsidRPr="00927DF9" w:rsidRDefault="00075BBB">
      <w:pPr>
        <w:pStyle w:val="Ligne"/>
        <w:rPr>
          <w:lang w:val="fr-BE"/>
        </w:rPr>
      </w:pPr>
      <w:r>
        <w:rPr>
          <w:noProof/>
          <w:lang w:val="fr-BE"/>
        </w:rPr>
        <w:pict w14:anchorId="48EE2884">
          <v:rect id="_x0000_i1032" alt="" style="width:453.6pt;height:.05pt;mso-width-percent:0;mso-height-percent:0;mso-width-percent:0;mso-height-percent:0" o:hralign="center" o:hrstd="t" o:hr="t" fillcolor="#aca899" stroked="f"/>
        </w:pict>
      </w:r>
    </w:p>
    <w:p w14:paraId="3A5A7A79" w14:textId="77777777" w:rsidR="00AD30EE" w:rsidRPr="00927DF9" w:rsidRDefault="00AD30EE">
      <w:pPr>
        <w:pStyle w:val="Partie"/>
      </w:pPr>
      <w:bookmarkStart w:id="0" w:name="_Toc128215553"/>
      <w:bookmarkStart w:id="1" w:name="_Toc128366267"/>
      <w:bookmarkStart w:id="2" w:name="_Toc275177195"/>
      <w:bookmarkStart w:id="3" w:name="_Toc341883189"/>
      <w:bookmarkStart w:id="4" w:name="_Toc341883202"/>
      <w:r w:rsidRPr="00927DF9">
        <w:t>PARTIE 1</w:t>
      </w:r>
      <w:r w:rsidRPr="00927DF9">
        <w:tab/>
      </w:r>
      <w:bookmarkEnd w:id="0"/>
      <w:bookmarkEnd w:id="1"/>
      <w:r w:rsidRPr="00927DF9">
        <w:t>GROS OEUVRE</w:t>
      </w:r>
      <w:bookmarkEnd w:id="2"/>
      <w:bookmarkEnd w:id="3"/>
      <w:bookmarkEnd w:id="4"/>
    </w:p>
    <w:p w14:paraId="3C194C99" w14:textId="77777777" w:rsidR="00AD30EE" w:rsidRPr="00927DF9" w:rsidRDefault="00AD30EE">
      <w:pPr>
        <w:pStyle w:val="Kop1"/>
        <w:rPr>
          <w:lang w:val="fr-BE"/>
        </w:rPr>
      </w:pPr>
      <w:bookmarkStart w:id="5" w:name="_Toc128215554"/>
      <w:bookmarkStart w:id="6" w:name="_Toc128366268"/>
      <w:bookmarkStart w:id="7" w:name="_Toc275177196"/>
      <w:bookmarkStart w:id="8" w:name="_Toc341883190"/>
      <w:bookmarkStart w:id="9" w:name="_Toc341883203"/>
      <w:r w:rsidRPr="00927DF9">
        <w:rPr>
          <w:lang w:val="fr-BE"/>
        </w:rPr>
        <w:t>LOT 18</w:t>
      </w:r>
      <w:r w:rsidRPr="00927DF9">
        <w:rPr>
          <w:lang w:val="fr-BE"/>
        </w:rPr>
        <w:tab/>
      </w:r>
      <w:bookmarkEnd w:id="5"/>
      <w:bookmarkEnd w:id="6"/>
      <w:r w:rsidRPr="00927DF9">
        <w:rPr>
          <w:lang w:val="fr-BE"/>
        </w:rPr>
        <w:t>FINITIONS DES FAÇADES</w:t>
      </w:r>
      <w:bookmarkEnd w:id="7"/>
      <w:bookmarkEnd w:id="8"/>
      <w:bookmarkEnd w:id="9"/>
    </w:p>
    <w:p w14:paraId="319C5EDA" w14:textId="77777777" w:rsidR="00AD30EE" w:rsidRPr="00927DF9" w:rsidRDefault="00AD30EE">
      <w:pPr>
        <w:pStyle w:val="Section"/>
      </w:pPr>
      <w:bookmarkStart w:id="10" w:name="_Toc128215555"/>
      <w:bookmarkStart w:id="11" w:name="_Toc128366269"/>
      <w:bookmarkStart w:id="12" w:name="_Toc275177197"/>
      <w:bookmarkStart w:id="13" w:name="_Toc341883191"/>
      <w:bookmarkStart w:id="14" w:name="_Toc341883204"/>
      <w:r w:rsidRPr="00927DF9">
        <w:t>18.40.--.</w:t>
      </w:r>
      <w:r w:rsidRPr="00927DF9">
        <w:tab/>
      </w:r>
      <w:bookmarkEnd w:id="10"/>
      <w:bookmarkEnd w:id="11"/>
      <w:r w:rsidRPr="00927DF9">
        <w:t>REVETEMENTS DE FACADES PAR PLAQUES ET TOLES NON PROFILEES</w:t>
      </w:r>
      <w:bookmarkEnd w:id="12"/>
      <w:bookmarkEnd w:id="13"/>
      <w:bookmarkEnd w:id="14"/>
    </w:p>
    <w:p w14:paraId="56EF9FCB" w14:textId="77777777" w:rsidR="00AD30EE" w:rsidRPr="00927DF9" w:rsidRDefault="00AD30EE">
      <w:pPr>
        <w:pStyle w:val="Sous-section"/>
      </w:pPr>
      <w:bookmarkStart w:id="15" w:name="_Toc128215556"/>
      <w:bookmarkStart w:id="16" w:name="_Toc128366270"/>
      <w:bookmarkStart w:id="17" w:name="_Toc275177198"/>
      <w:bookmarkStart w:id="18" w:name="_Toc341883192"/>
      <w:bookmarkStart w:id="19" w:name="_Toc341883205"/>
      <w:r w:rsidRPr="00927DF9">
        <w:t>18.42.00.</w:t>
      </w:r>
      <w:r w:rsidRPr="00927DF9">
        <w:tab/>
      </w:r>
      <w:bookmarkEnd w:id="15"/>
      <w:bookmarkEnd w:id="16"/>
      <w:r w:rsidRPr="00927DF9">
        <w:t>PLAQUES SANS RECOUVREMENT SUR OSSATURE</w:t>
      </w:r>
      <w:bookmarkEnd w:id="17"/>
      <w:bookmarkEnd w:id="18"/>
      <w:bookmarkEnd w:id="19"/>
    </w:p>
    <w:p w14:paraId="41D21D57" w14:textId="77777777" w:rsidR="00AD30EE" w:rsidRPr="00927DF9" w:rsidRDefault="00AD30EE">
      <w:pPr>
        <w:pStyle w:val="Kop2"/>
        <w:rPr>
          <w:lang w:val="fr-BE"/>
        </w:rPr>
      </w:pPr>
      <w:bookmarkStart w:id="20" w:name="_Toc128215557"/>
      <w:bookmarkStart w:id="21" w:name="_Toc128366271"/>
      <w:bookmarkStart w:id="22" w:name="_Toc275177199"/>
      <w:bookmarkStart w:id="23" w:name="_Toc341883193"/>
      <w:bookmarkStart w:id="24" w:name="_Toc341883206"/>
      <w:r w:rsidRPr="00927DF9">
        <w:rPr>
          <w:color w:val="0000FF"/>
          <w:lang w:val="fr-BE"/>
        </w:rPr>
        <w:t>18.42.10.</w:t>
      </w:r>
      <w:r w:rsidRPr="00927DF9">
        <w:rPr>
          <w:lang w:val="fr-BE"/>
        </w:rPr>
        <w:tab/>
        <w:t>Revêtements de façades, plaques sans recouvrement sur ossature, gén.</w:t>
      </w:r>
      <w:r w:rsidRPr="00927DF9">
        <w:rPr>
          <w:rStyle w:val="DateRvision"/>
        </w:rPr>
        <w:t xml:space="preserve">  </w:t>
      </w:r>
      <w:r w:rsidR="00BD73C5" w:rsidRPr="00927DF9">
        <w:rPr>
          <w:rStyle w:val="DateRvision"/>
        </w:rPr>
        <w:t>2</w:t>
      </w:r>
      <w:r w:rsidR="006D2460" w:rsidRPr="00927DF9">
        <w:rPr>
          <w:rStyle w:val="DateRvision"/>
        </w:rPr>
        <w:t>7</w:t>
      </w:r>
      <w:r w:rsidRPr="00927DF9">
        <w:rPr>
          <w:rStyle w:val="DateRvision"/>
        </w:rPr>
        <w:t>-</w:t>
      </w:r>
      <w:r w:rsidR="006D2460" w:rsidRPr="00927DF9">
        <w:rPr>
          <w:rStyle w:val="DateRvision"/>
        </w:rPr>
        <w:t>11</w:t>
      </w:r>
      <w:r w:rsidRPr="00927DF9">
        <w:rPr>
          <w:rStyle w:val="DateRvision"/>
        </w:rPr>
        <w:t>-</w:t>
      </w:r>
      <w:r w:rsidR="00647C9A" w:rsidRPr="00927DF9">
        <w:rPr>
          <w:rStyle w:val="DateRvision"/>
        </w:rPr>
        <w:t>1</w:t>
      </w:r>
      <w:r w:rsidR="00BD73C5" w:rsidRPr="00927DF9">
        <w:rPr>
          <w:rStyle w:val="DateRvision"/>
        </w:rPr>
        <w:t>2</w:t>
      </w:r>
      <w:r w:rsidRPr="00927DF9">
        <w:rPr>
          <w:rStyle w:val="Rfrence"/>
        </w:rPr>
        <w:t xml:space="preserve">  </w:t>
      </w:r>
      <w:bookmarkEnd w:id="20"/>
      <w:bookmarkEnd w:id="21"/>
      <w:bookmarkEnd w:id="22"/>
      <w:bookmarkEnd w:id="23"/>
      <w:bookmarkEnd w:id="24"/>
    </w:p>
    <w:p w14:paraId="34BC7057" w14:textId="77777777" w:rsidR="00AD30EE" w:rsidRPr="00927DF9" w:rsidRDefault="00AD30EE">
      <w:pPr>
        <w:pStyle w:val="CodeSfb"/>
      </w:pPr>
      <w:bookmarkStart w:id="25" w:name="OLE_LINK4"/>
      <w:r w:rsidRPr="00927DF9">
        <w:t>(41) Ra</w:t>
      </w:r>
    </w:p>
    <w:bookmarkEnd w:id="25"/>
    <w:p w14:paraId="3C2E9C5D" w14:textId="77777777" w:rsidR="00AD30EE" w:rsidRPr="00927DF9" w:rsidRDefault="00075BBB">
      <w:pPr>
        <w:pStyle w:val="Ligne"/>
        <w:rPr>
          <w:lang w:val="fr-BE"/>
        </w:rPr>
      </w:pPr>
      <w:r>
        <w:rPr>
          <w:noProof/>
          <w:lang w:val="fr-BE"/>
        </w:rPr>
        <w:pict w14:anchorId="7B51CACC">
          <v:rect id="_x0000_i1031" alt="" style="width:453.6pt;height:.05pt;mso-width-percent:0;mso-height-percent:0;mso-width-percent:0;mso-height-percent:0" o:hralign="center" o:hrstd="t" o:hr="t" fillcolor="#aca899" stroked="f"/>
        </w:pict>
      </w:r>
    </w:p>
    <w:p w14:paraId="5ABC2C5C" w14:textId="77777777" w:rsidR="00AD30EE" w:rsidRPr="00927DF9" w:rsidRDefault="00AD30EE">
      <w:pPr>
        <w:pStyle w:val="Kop5"/>
        <w:rPr>
          <w:lang w:val="fr-BE"/>
        </w:rPr>
      </w:pPr>
      <w:r w:rsidRPr="00927DF9">
        <w:rPr>
          <w:rStyle w:val="Kop5BlauwChar"/>
          <w:lang w:val="fr-BE"/>
        </w:rPr>
        <w:t>.10.</w:t>
      </w:r>
      <w:r w:rsidRPr="00927DF9">
        <w:rPr>
          <w:lang w:val="fr-BE"/>
        </w:rPr>
        <w:tab/>
        <w:t>DESCRIPTION</w:t>
      </w:r>
    </w:p>
    <w:p w14:paraId="2D742770" w14:textId="6B845D7A" w:rsidR="00F35862" w:rsidRPr="00927DF9" w:rsidRDefault="00F35862" w:rsidP="00F35862">
      <w:pPr>
        <w:pStyle w:val="Kop7"/>
        <w:rPr>
          <w:lang w:val="fr-BE"/>
        </w:rPr>
      </w:pPr>
      <w:r w:rsidRPr="00927DF9">
        <w:rPr>
          <w:lang w:val="fr-BE"/>
        </w:rPr>
        <w:t>.</w:t>
      </w:r>
      <w:r>
        <w:rPr>
          <w:lang w:val="fr-BE"/>
        </w:rPr>
        <w:t>11</w:t>
      </w:r>
      <w:r w:rsidRPr="00927DF9">
        <w:rPr>
          <w:lang w:val="fr-BE"/>
        </w:rPr>
        <w:t>.</w:t>
      </w:r>
      <w:r w:rsidRPr="00927DF9">
        <w:rPr>
          <w:lang w:val="fr-BE"/>
        </w:rPr>
        <w:tab/>
        <w:t>Définition :</w:t>
      </w:r>
    </w:p>
    <w:p w14:paraId="2A687C54" w14:textId="2BEF935B" w:rsidR="001133F9" w:rsidRPr="00146572" w:rsidRDefault="001133F9" w:rsidP="00F5773A">
      <w:pPr>
        <w:pStyle w:val="80"/>
        <w:rPr>
          <w:lang w:val="fr-BE"/>
        </w:rPr>
      </w:pPr>
      <w:r w:rsidRPr="00146572">
        <w:rPr>
          <w:lang w:val="fr-BE"/>
        </w:rPr>
        <w:t>Système de revêtement de façade avec plaque HPL autoportante et plate, à base de résines thermodurcissables, renforcée de manière homogène avec des fibres à base de bois et fabriquée à des pressions et températures élevées.</w:t>
      </w:r>
    </w:p>
    <w:p w14:paraId="7FFEB2F7" w14:textId="77777777" w:rsidR="00AD30EE" w:rsidRPr="00927DF9" w:rsidRDefault="00AD30EE">
      <w:pPr>
        <w:pStyle w:val="Kop6"/>
        <w:rPr>
          <w:snapToGrid w:val="0"/>
          <w:lang w:val="fr-BE"/>
        </w:rPr>
      </w:pPr>
      <w:r w:rsidRPr="00927DF9">
        <w:rPr>
          <w:snapToGrid w:val="0"/>
          <w:lang w:val="fr-BE"/>
        </w:rPr>
        <w:t>.12.</w:t>
      </w:r>
      <w:r w:rsidRPr="00927DF9">
        <w:rPr>
          <w:snapToGrid w:val="0"/>
          <w:lang w:val="fr-BE"/>
        </w:rPr>
        <w:tab/>
        <w:t>Les travaux comprennent</w:t>
      </w:r>
      <w:r w:rsidR="0055562D" w:rsidRPr="00927DF9">
        <w:rPr>
          <w:snapToGrid w:val="0"/>
          <w:lang w:val="fr-BE"/>
        </w:rPr>
        <w:t> :</w:t>
      </w:r>
    </w:p>
    <w:p w14:paraId="21A14A64" w14:textId="74B7EDEE" w:rsidR="00F5773A" w:rsidRPr="00927DF9" w:rsidRDefault="00F5773A" w:rsidP="00F5773A">
      <w:pPr>
        <w:pStyle w:val="80FR"/>
      </w:pPr>
      <w:r w:rsidRPr="00927DF9">
        <w:t>La fourniture et la pose d’un système complet de bardage pour façades.</w:t>
      </w:r>
    </w:p>
    <w:p w14:paraId="68DFF8D3" w14:textId="77777777" w:rsidR="006F60BE" w:rsidRDefault="00F5773A" w:rsidP="006F60BE">
      <w:pPr>
        <w:pStyle w:val="80FR"/>
      </w:pPr>
      <w:r w:rsidRPr="00927DF9">
        <w:t>Il se compose :</w:t>
      </w:r>
    </w:p>
    <w:p w14:paraId="2D0A717D" w14:textId="1835F40B" w:rsidR="006F60BE" w:rsidRPr="00927DF9" w:rsidRDefault="006F60BE" w:rsidP="006F60BE">
      <w:pPr>
        <w:pStyle w:val="80FR"/>
      </w:pPr>
      <w:r w:rsidRPr="00927DF9">
        <w:t xml:space="preserve"> </w:t>
      </w:r>
      <w:r w:rsidR="00F5773A" w:rsidRPr="00927DF9">
        <w:t>-</w:t>
      </w:r>
      <w:r w:rsidR="00F5773A" w:rsidRPr="00927DF9">
        <w:tab/>
        <w:t>Du panneau</w:t>
      </w:r>
      <w:r w:rsidR="00874EB2">
        <w:t>, incl. l</w:t>
      </w:r>
      <w:r w:rsidR="00874EB2" w:rsidRPr="00927DF9">
        <w:t>a découpe à mesure des panneaux</w:t>
      </w:r>
      <w:r>
        <w:t xml:space="preserve"> et l</w:t>
      </w:r>
      <w:r w:rsidRPr="00927DF9">
        <w:t>’élimination de toutes les particules indésirables [telles qu’ébarbures métalliques…] résultant de la mise en œuvre [percements…].</w:t>
      </w:r>
    </w:p>
    <w:p w14:paraId="716874D3" w14:textId="77777777" w:rsidR="00F5773A" w:rsidRPr="00927DF9" w:rsidRDefault="00F5773A" w:rsidP="00F5773A">
      <w:pPr>
        <w:pStyle w:val="81FR"/>
      </w:pPr>
      <w:r w:rsidRPr="00927DF9">
        <w:t>-</w:t>
      </w:r>
      <w:r w:rsidRPr="00927DF9">
        <w:tab/>
        <w:t>De la structure portante.</w:t>
      </w:r>
    </w:p>
    <w:p w14:paraId="561E8D82" w14:textId="77777777" w:rsidR="00146572" w:rsidRPr="00D22287" w:rsidRDefault="00146572" w:rsidP="00146572">
      <w:pPr>
        <w:pStyle w:val="81FR"/>
        <w:rPr>
          <w:rStyle w:val="OptionCar"/>
          <w:color w:val="000000" w:themeColor="text1"/>
        </w:rPr>
      </w:pPr>
      <w:r w:rsidRPr="00927DF9">
        <w:rPr>
          <w:rStyle w:val="OptionCar"/>
        </w:rPr>
        <w:t>#</w:t>
      </w:r>
      <w:r w:rsidRPr="00D22287">
        <w:rPr>
          <w:rStyle w:val="OptionCar"/>
          <w:color w:val="000000" w:themeColor="text1"/>
        </w:rPr>
        <w:t>-</w:t>
      </w:r>
      <w:r w:rsidRPr="00D22287">
        <w:rPr>
          <w:rStyle w:val="OptionCar"/>
          <w:color w:val="000000" w:themeColor="text1"/>
        </w:rPr>
        <w:tab/>
        <w:t>D’une isolation thermique.</w:t>
      </w:r>
    </w:p>
    <w:p w14:paraId="4F02575B" w14:textId="77777777" w:rsidR="00F5773A" w:rsidRPr="00927DF9" w:rsidRDefault="00F5773A" w:rsidP="00F5773A">
      <w:pPr>
        <w:pStyle w:val="81FR"/>
      </w:pPr>
      <w:r w:rsidRPr="00927DF9">
        <w:t>-</w:t>
      </w:r>
      <w:r w:rsidRPr="00927DF9">
        <w:tab/>
        <w:t>De différents profilés de montage et de finition du bardage.</w:t>
      </w:r>
    </w:p>
    <w:p w14:paraId="27DE20AB" w14:textId="77777777" w:rsidR="00F5773A" w:rsidRPr="00927DF9" w:rsidRDefault="00F5773A" w:rsidP="00F5773A">
      <w:pPr>
        <w:pStyle w:val="81FR"/>
      </w:pPr>
      <w:r w:rsidRPr="00927DF9">
        <w:t>-</w:t>
      </w:r>
      <w:r w:rsidRPr="00927DF9">
        <w:tab/>
        <w:t>D’accessoires ou matériel d’ancrage et matériaux de fixation.</w:t>
      </w:r>
    </w:p>
    <w:p w14:paraId="27D845C8" w14:textId="77777777" w:rsidR="00AD30EE" w:rsidRPr="00927DF9" w:rsidRDefault="00AD30EE">
      <w:pPr>
        <w:pStyle w:val="81FR"/>
      </w:pPr>
      <w:r w:rsidRPr="00927DF9">
        <w:t>-</w:t>
      </w:r>
      <w:r w:rsidRPr="00927DF9">
        <w:tab/>
        <w:t>La fixation à la structure portante, en ce compris les dispositifs et moyens de fixation.</w:t>
      </w:r>
    </w:p>
    <w:p w14:paraId="2EF9D4A9" w14:textId="77777777" w:rsidR="00AD30EE" w:rsidRPr="00927DF9" w:rsidRDefault="00AD30EE">
      <w:pPr>
        <w:pStyle w:val="81FR"/>
      </w:pPr>
      <w:r w:rsidRPr="00927DF9">
        <w:t>-</w:t>
      </w:r>
      <w:r w:rsidRPr="00927DF9">
        <w:tab/>
        <w:t>La réalisation derrière le panneau d’un vide ventilé continu.</w:t>
      </w:r>
    </w:p>
    <w:p w14:paraId="41602A6A" w14:textId="77777777" w:rsidR="00AD30EE" w:rsidRPr="00927DF9" w:rsidRDefault="00AD30EE">
      <w:pPr>
        <w:pStyle w:val="Kop6"/>
        <w:rPr>
          <w:lang w:val="fr-BE"/>
        </w:rPr>
      </w:pPr>
      <w:r w:rsidRPr="00927DF9">
        <w:rPr>
          <w:lang w:val="fr-BE"/>
        </w:rPr>
        <w:t>.13.</w:t>
      </w:r>
      <w:r w:rsidRPr="00927DF9">
        <w:rPr>
          <w:lang w:val="fr-BE"/>
        </w:rPr>
        <w:tab/>
        <w:t>Egalement compris dans le poste</w:t>
      </w:r>
      <w:r w:rsidR="0055562D" w:rsidRPr="00927DF9">
        <w:rPr>
          <w:lang w:val="fr-BE"/>
        </w:rPr>
        <w:t> :</w:t>
      </w:r>
    </w:p>
    <w:p w14:paraId="2148083D" w14:textId="77777777" w:rsidR="00AD30EE" w:rsidRPr="00927DF9" w:rsidRDefault="00AD30EE">
      <w:pPr>
        <w:pStyle w:val="81FR"/>
      </w:pPr>
      <w:r w:rsidRPr="00927DF9">
        <w:t>-</w:t>
      </w:r>
      <w:r w:rsidRPr="00927DF9">
        <w:tab/>
        <w:t>Le placement des échafaudages et moyens de protection nécessaires et leur enlèvement après travaux</w:t>
      </w:r>
      <w:r w:rsidR="00075BC0" w:rsidRPr="00927DF9">
        <w:rPr>
          <w:rStyle w:val="OptionCar"/>
          <w:highlight w:val="yellow"/>
        </w:rPr>
        <w:t>...</w:t>
      </w:r>
    </w:p>
    <w:p w14:paraId="6370DCEE" w14:textId="77777777" w:rsidR="00AD30EE" w:rsidRPr="00927DF9" w:rsidRDefault="00AD30EE">
      <w:pPr>
        <w:pStyle w:val="81FR"/>
      </w:pPr>
      <w:r w:rsidRPr="00927DF9">
        <w:t>-</w:t>
      </w:r>
      <w:r w:rsidRPr="00927DF9">
        <w:tab/>
        <w:t>La mise en ordre et le nettoyage du chantier.</w:t>
      </w:r>
    </w:p>
    <w:p w14:paraId="7BD88F51" w14:textId="77777777" w:rsidR="00AD30EE" w:rsidRPr="00927DF9" w:rsidRDefault="003737F7">
      <w:pPr>
        <w:pStyle w:val="81FR"/>
        <w:rPr>
          <w:rStyle w:val="OptionCar"/>
        </w:rPr>
      </w:pPr>
      <w:r w:rsidRPr="00927DF9">
        <w:rPr>
          <w:rStyle w:val="OptionCar"/>
        </w:rPr>
        <w:t>#</w:t>
      </w:r>
      <w:r w:rsidR="00671FEE" w:rsidRPr="00927DF9">
        <w:rPr>
          <w:rStyle w:val="OptionCar"/>
        </w:rPr>
        <w:t>-</w:t>
      </w:r>
      <w:r w:rsidR="00671FEE" w:rsidRPr="00927DF9">
        <w:rPr>
          <w:rStyle w:val="OptionCar"/>
        </w:rPr>
        <w:tab/>
      </w:r>
      <w:r w:rsidR="00075BC0" w:rsidRPr="00927DF9">
        <w:rPr>
          <w:rStyle w:val="OptionCar"/>
          <w:highlight w:val="yellow"/>
        </w:rPr>
        <w:t>...</w:t>
      </w:r>
    </w:p>
    <w:p w14:paraId="3DFF161B" w14:textId="77777777" w:rsidR="00AD30EE" w:rsidRPr="00927DF9" w:rsidRDefault="00AD30EE">
      <w:pPr>
        <w:pStyle w:val="Kop6"/>
        <w:rPr>
          <w:lang w:val="fr-BE"/>
        </w:rPr>
      </w:pPr>
      <w:r w:rsidRPr="00927DF9">
        <w:rPr>
          <w:lang w:val="fr-BE"/>
        </w:rPr>
        <w:t>.14.</w:t>
      </w:r>
      <w:r w:rsidRPr="00927DF9">
        <w:rPr>
          <w:lang w:val="fr-BE"/>
        </w:rPr>
        <w:tab/>
        <w:t>Non compris dans le poste</w:t>
      </w:r>
      <w:r w:rsidR="0055562D" w:rsidRPr="00927DF9">
        <w:rPr>
          <w:lang w:val="fr-BE"/>
        </w:rPr>
        <w:t> :</w:t>
      </w:r>
    </w:p>
    <w:p w14:paraId="75EFA069" w14:textId="77777777" w:rsidR="005C4BAA" w:rsidRPr="00927DF9" w:rsidRDefault="005C4BAA" w:rsidP="005C4BAA">
      <w:pPr>
        <w:pStyle w:val="81FR"/>
        <w:rPr>
          <w:rStyle w:val="OptionCar"/>
        </w:rPr>
      </w:pPr>
      <w:r w:rsidRPr="00927DF9">
        <w:rPr>
          <w:rStyle w:val="OptionCar"/>
        </w:rPr>
        <w:t>#</w:t>
      </w:r>
      <w:r w:rsidRPr="00D22287">
        <w:rPr>
          <w:rStyle w:val="OptionCar"/>
          <w:color w:val="000000" w:themeColor="text1"/>
        </w:rPr>
        <w:t>-</w:t>
      </w:r>
      <w:r w:rsidRPr="00D22287">
        <w:rPr>
          <w:rStyle w:val="OptionCar"/>
          <w:color w:val="000000" w:themeColor="text1"/>
        </w:rPr>
        <w:tab/>
        <w:t xml:space="preserve">La pose intercalée d’une isolation thermique en </w:t>
      </w:r>
      <w:r w:rsidRPr="00927DF9">
        <w:rPr>
          <w:rStyle w:val="OptionCar"/>
          <w:highlight w:val="yellow"/>
        </w:rPr>
        <w:t>...</w:t>
      </w:r>
    </w:p>
    <w:p w14:paraId="5A04490C" w14:textId="77777777" w:rsidR="00AD30EE" w:rsidRPr="00927DF9" w:rsidRDefault="003737F7">
      <w:pPr>
        <w:pStyle w:val="81FR"/>
        <w:rPr>
          <w:rStyle w:val="OptionCar"/>
        </w:rPr>
      </w:pPr>
      <w:r w:rsidRPr="00927DF9">
        <w:rPr>
          <w:rStyle w:val="OptionCar"/>
        </w:rPr>
        <w:t>#</w:t>
      </w:r>
      <w:r w:rsidR="00671FEE" w:rsidRPr="00927DF9">
        <w:rPr>
          <w:rStyle w:val="OptionCar"/>
        </w:rPr>
        <w:t>-</w:t>
      </w:r>
      <w:r w:rsidR="00671FEE" w:rsidRPr="00927DF9">
        <w:rPr>
          <w:rStyle w:val="OptionCar"/>
        </w:rPr>
        <w:tab/>
      </w:r>
      <w:r w:rsidR="00075BC0" w:rsidRPr="00927DF9">
        <w:rPr>
          <w:rStyle w:val="OptionCar"/>
          <w:highlight w:val="yellow"/>
        </w:rPr>
        <w:t>...</w:t>
      </w:r>
    </w:p>
    <w:p w14:paraId="71734379" w14:textId="77777777" w:rsidR="00AD30EE" w:rsidRPr="00927DF9" w:rsidRDefault="00AD30EE">
      <w:pPr>
        <w:pStyle w:val="Kop6"/>
        <w:rPr>
          <w:snapToGrid w:val="0"/>
          <w:lang w:val="fr-BE"/>
        </w:rPr>
      </w:pPr>
      <w:r w:rsidRPr="00927DF9">
        <w:rPr>
          <w:snapToGrid w:val="0"/>
          <w:lang w:val="fr-BE"/>
        </w:rPr>
        <w:t>.15.</w:t>
      </w:r>
      <w:r w:rsidRPr="00927DF9">
        <w:rPr>
          <w:snapToGrid w:val="0"/>
          <w:lang w:val="fr-BE"/>
        </w:rPr>
        <w:tab/>
        <w:t xml:space="preserve">Application et mise en </w:t>
      </w:r>
      <w:r w:rsidR="00C73BEA" w:rsidRPr="00927DF9">
        <w:rPr>
          <w:snapToGrid w:val="0"/>
          <w:lang w:val="fr-BE"/>
        </w:rPr>
        <w:t>œuvre</w:t>
      </w:r>
      <w:r w:rsidR="0055562D" w:rsidRPr="00927DF9">
        <w:rPr>
          <w:snapToGrid w:val="0"/>
          <w:lang w:val="fr-BE"/>
        </w:rPr>
        <w:t> :</w:t>
      </w:r>
    </w:p>
    <w:p w14:paraId="10003729" w14:textId="77777777" w:rsidR="00921FA1" w:rsidRPr="00F71606" w:rsidRDefault="00921FA1" w:rsidP="00921FA1">
      <w:pPr>
        <w:pStyle w:val="80"/>
        <w:numPr>
          <w:ilvl w:val="0"/>
          <w:numId w:val="0"/>
        </w:numPr>
        <w:ind w:left="927" w:hanging="360"/>
        <w:rPr>
          <w:lang w:val="fr-BE"/>
        </w:rPr>
      </w:pPr>
      <w:r>
        <w:rPr>
          <w:lang w:val="fr-BE"/>
        </w:rPr>
        <w:tab/>
      </w:r>
      <w:r w:rsidRPr="00F71606">
        <w:rPr>
          <w:lang w:val="fr-BE"/>
        </w:rPr>
        <w:t>Le système est adapté à une utilisation comme revêtement de façade autoportant ventilé qui peut être fixé à un mur porteur existant en maçonnerie ou en béton, aussi bien sur lattes qu'en style, avec ou sans insertion d'isolation thermique.</w:t>
      </w:r>
    </w:p>
    <w:p w14:paraId="6DF06B4C" w14:textId="3CFE6958" w:rsidR="00AD30EE" w:rsidRPr="00927DF9" w:rsidRDefault="00AD30EE" w:rsidP="008E7CE6">
      <w:pPr>
        <w:pStyle w:val="80FR"/>
      </w:pPr>
      <w:r w:rsidRPr="00927DF9">
        <w:t>Les panneaux en HPL seront mis en œuvre dans les éléments constructifs suivants</w:t>
      </w:r>
      <w:r w:rsidR="0055562D" w:rsidRPr="00927DF9">
        <w:t> :</w:t>
      </w:r>
    </w:p>
    <w:p w14:paraId="3B5123A4" w14:textId="77777777" w:rsidR="00AD30EE" w:rsidRPr="00927DF9" w:rsidRDefault="00686508">
      <w:pPr>
        <w:pStyle w:val="81FR"/>
        <w:tabs>
          <w:tab w:val="center" w:pos="4536"/>
        </w:tabs>
      </w:pPr>
      <w:r w:rsidRPr="00927DF9">
        <w:t>-</w:t>
      </w:r>
      <w:r w:rsidRPr="00927DF9">
        <w:tab/>
      </w:r>
      <w:r w:rsidR="00AD30EE" w:rsidRPr="00927DF9">
        <w:t xml:space="preserve">Revêtement autoportant de la façade </w:t>
      </w:r>
      <w:r w:rsidR="00075BC0" w:rsidRPr="00927DF9">
        <w:rPr>
          <w:rStyle w:val="OptionCar"/>
          <w:highlight w:val="yellow"/>
        </w:rPr>
        <w:t>...</w:t>
      </w:r>
    </w:p>
    <w:p w14:paraId="32D12D1C" w14:textId="77777777" w:rsidR="00686508" w:rsidRPr="00927DF9" w:rsidRDefault="00686508" w:rsidP="00686508">
      <w:pPr>
        <w:pStyle w:val="81FR"/>
        <w:rPr>
          <w:rStyle w:val="OptionCar"/>
        </w:rPr>
      </w:pPr>
      <w:r w:rsidRPr="00927DF9">
        <w:rPr>
          <w:rStyle w:val="OptionCar"/>
        </w:rPr>
        <w:t>#-</w:t>
      </w:r>
      <w:r w:rsidRPr="00927DF9">
        <w:rPr>
          <w:rStyle w:val="OptionCar"/>
        </w:rPr>
        <w:tab/>
      </w:r>
      <w:r w:rsidRPr="00927DF9">
        <w:rPr>
          <w:rStyle w:val="OptionCar"/>
          <w:highlight w:val="yellow"/>
        </w:rPr>
        <w:t>...</w:t>
      </w:r>
    </w:p>
    <w:p w14:paraId="39C99136" w14:textId="77777777" w:rsidR="009158E6" w:rsidRPr="00927DF9" w:rsidRDefault="00075BBB" w:rsidP="009158E6">
      <w:pPr>
        <w:pStyle w:val="Ligne"/>
        <w:rPr>
          <w:lang w:val="fr-BE"/>
        </w:rPr>
      </w:pPr>
      <w:bookmarkStart w:id="26" w:name="_Toc128215558"/>
      <w:bookmarkStart w:id="27" w:name="_Toc128366272"/>
      <w:r>
        <w:rPr>
          <w:noProof/>
          <w:lang w:val="fr-BE"/>
        </w:rPr>
        <w:pict w14:anchorId="4234B183">
          <v:rect id="_x0000_i1030" alt="" style="width:453.6pt;height:.05pt;mso-width-percent:0;mso-height-percent:0;mso-width-percent:0;mso-height-percent:0" o:hralign="center" o:hrstd="t" o:hr="t" fillcolor="#aca899" stroked="f"/>
        </w:pict>
      </w:r>
    </w:p>
    <w:p w14:paraId="3A126BCE" w14:textId="77777777" w:rsidR="00AD30EE" w:rsidRPr="00927DF9" w:rsidRDefault="00AD30EE">
      <w:pPr>
        <w:pStyle w:val="Kop3"/>
        <w:rPr>
          <w:lang w:val="fr-BE"/>
        </w:rPr>
      </w:pPr>
      <w:bookmarkStart w:id="28" w:name="_Toc275177200"/>
      <w:bookmarkStart w:id="29" w:name="_Toc341883194"/>
      <w:bookmarkStart w:id="30" w:name="_Toc341883207"/>
      <w:r w:rsidRPr="00927DF9">
        <w:rPr>
          <w:color w:val="0000FF"/>
          <w:lang w:val="fr-BE"/>
        </w:rPr>
        <w:t>18.42.10.</w:t>
      </w:r>
      <w:r w:rsidRPr="00927DF9">
        <w:rPr>
          <w:b w:val="0"/>
          <w:bCs w:val="0"/>
          <w:color w:val="000000"/>
          <w:lang w:val="fr-BE"/>
        </w:rPr>
        <w:t>¦</w:t>
      </w:r>
      <w:r w:rsidRPr="00927DF9">
        <w:rPr>
          <w:b w:val="0"/>
          <w:bCs w:val="0"/>
          <w:color w:val="0000FF"/>
          <w:lang w:val="fr-BE"/>
        </w:rPr>
        <w:t>734.</w:t>
      </w:r>
      <w:r w:rsidRPr="00927DF9">
        <w:rPr>
          <w:b w:val="0"/>
          <w:bCs w:val="0"/>
          <w:color w:val="008000"/>
          <w:lang w:val="fr-BE"/>
        </w:rPr>
        <w:t>42.14.</w:t>
      </w:r>
      <w:r w:rsidRPr="00927DF9">
        <w:rPr>
          <w:lang w:val="fr-BE"/>
        </w:rPr>
        <w:tab/>
        <w:t>Revêtements de façades, plaques sans recouvrement sur ossature en HPL</w:t>
      </w:r>
      <w:r w:rsidRPr="00927DF9">
        <w:rPr>
          <w:rStyle w:val="DateRvision"/>
        </w:rPr>
        <w:t xml:space="preserve">  </w:t>
      </w:r>
      <w:r w:rsidR="00BD73C5" w:rsidRPr="00927DF9">
        <w:rPr>
          <w:rStyle w:val="DateRvision"/>
        </w:rPr>
        <w:t>2</w:t>
      </w:r>
      <w:r w:rsidR="006D2460" w:rsidRPr="00927DF9">
        <w:rPr>
          <w:rStyle w:val="DateRvision"/>
        </w:rPr>
        <w:t>7</w:t>
      </w:r>
      <w:r w:rsidRPr="00927DF9">
        <w:rPr>
          <w:rStyle w:val="DateRvision"/>
        </w:rPr>
        <w:t>-</w:t>
      </w:r>
      <w:r w:rsidR="006D2460" w:rsidRPr="00927DF9">
        <w:rPr>
          <w:rStyle w:val="DateRvision"/>
        </w:rPr>
        <w:t>11</w:t>
      </w:r>
      <w:r w:rsidRPr="00927DF9">
        <w:rPr>
          <w:rStyle w:val="DateRvision"/>
        </w:rPr>
        <w:t>-</w:t>
      </w:r>
      <w:r w:rsidR="00647C9A" w:rsidRPr="00927DF9">
        <w:rPr>
          <w:rStyle w:val="DateRvision"/>
        </w:rPr>
        <w:t>1</w:t>
      </w:r>
      <w:r w:rsidR="00BD73C5" w:rsidRPr="00927DF9">
        <w:rPr>
          <w:rStyle w:val="DateRvision"/>
        </w:rPr>
        <w:t>2</w:t>
      </w:r>
      <w:r w:rsidRPr="00927DF9">
        <w:rPr>
          <w:rStyle w:val="Rfrence"/>
        </w:rPr>
        <w:t xml:space="preserve">  </w:t>
      </w:r>
      <w:bookmarkEnd w:id="26"/>
      <w:bookmarkEnd w:id="27"/>
      <w:bookmarkEnd w:id="28"/>
      <w:bookmarkEnd w:id="29"/>
      <w:bookmarkEnd w:id="30"/>
    </w:p>
    <w:p w14:paraId="6FBE9114" w14:textId="77777777" w:rsidR="00AD30EE" w:rsidRPr="00927DF9" w:rsidRDefault="00AD30EE">
      <w:pPr>
        <w:pStyle w:val="CodeSfb"/>
      </w:pPr>
      <w:r w:rsidRPr="00927DF9">
        <w:t>(41) Ra</w:t>
      </w:r>
      <w:r w:rsidR="00B769C2" w:rsidRPr="00B769C2">
        <w:rPr>
          <w:rStyle w:val="Rfrence"/>
        </w:rPr>
        <w:t xml:space="preserve"> </w:t>
      </w:r>
      <w:r w:rsidR="00B769C2">
        <w:rPr>
          <w:rStyle w:val="Rfrence"/>
        </w:rPr>
        <w:t xml:space="preserve"> </w:t>
      </w:r>
      <w:r w:rsidR="00B769C2" w:rsidRPr="00927DF9">
        <w:rPr>
          <w:rStyle w:val="Rfrence"/>
        </w:rPr>
        <w:t>TRESPA  Meteon</w:t>
      </w:r>
    </w:p>
    <w:p w14:paraId="7CD0A4E6" w14:textId="77777777" w:rsidR="00AD30EE" w:rsidRPr="00927DF9" w:rsidRDefault="00075BBB">
      <w:pPr>
        <w:pStyle w:val="Ligne"/>
        <w:rPr>
          <w:lang w:val="fr-BE"/>
        </w:rPr>
      </w:pPr>
      <w:r>
        <w:rPr>
          <w:noProof/>
          <w:lang w:val="fr-BE"/>
        </w:rPr>
        <w:pict w14:anchorId="2E373DC0">
          <v:rect id="_x0000_i1029" alt="" style="width:453.6pt;height:.05pt;mso-width-percent:0;mso-height-percent:0;mso-width-percent:0;mso-height-percent:0" o:hralign="center" o:hrstd="t" o:hr="t" fillcolor="#aca899" stroked="f"/>
        </w:pict>
      </w:r>
    </w:p>
    <w:p w14:paraId="39782F38" w14:textId="7F0AD93A" w:rsidR="00AD30EE" w:rsidRPr="00927DF9" w:rsidRDefault="00F11FA4">
      <w:pPr>
        <w:pStyle w:val="Marque2"/>
        <w:rPr>
          <w:lang w:val="fr-BE"/>
        </w:rPr>
      </w:pPr>
      <w:bookmarkStart w:id="31" w:name="_Toc128215560"/>
      <w:bookmarkStart w:id="32" w:name="_Toc128366273"/>
      <w:bookmarkStart w:id="33" w:name="_Toc275177202"/>
      <w:bookmarkStart w:id="34" w:name="_Toc341883196"/>
      <w:r w:rsidRPr="00927DF9">
        <w:rPr>
          <w:rStyle w:val="Marque1Char"/>
        </w:rPr>
        <w:t xml:space="preserve">Trespa </w:t>
      </w:r>
      <w:r w:rsidR="00AD30EE" w:rsidRPr="00927DF9">
        <w:rPr>
          <w:rStyle w:val="Marque1Char"/>
        </w:rPr>
        <w:t>Meteon</w:t>
      </w:r>
      <w:bookmarkEnd w:id="31"/>
      <w:r w:rsidR="00921FA1">
        <w:rPr>
          <w:rStyle w:val="Marque1Char"/>
        </w:rPr>
        <w:t xml:space="preserve"> Uni Colors</w:t>
      </w:r>
      <w:r w:rsidR="00AD30EE" w:rsidRPr="00927DF9">
        <w:rPr>
          <w:lang w:val="fr-BE"/>
        </w:rPr>
        <w:t xml:space="preserve"> - Panneau</w:t>
      </w:r>
      <w:r w:rsidR="00DE37C5">
        <w:rPr>
          <w:lang w:val="fr-BE"/>
        </w:rPr>
        <w:t>x</w:t>
      </w:r>
      <w:r w:rsidR="00AD30EE" w:rsidRPr="00927DF9">
        <w:rPr>
          <w:lang w:val="fr-BE"/>
        </w:rPr>
        <w:t xml:space="preserve"> de revêtement de façade </w:t>
      </w:r>
      <w:bookmarkEnd w:id="32"/>
      <w:r w:rsidR="0092590B">
        <w:rPr>
          <w:lang w:val="fr-BE"/>
        </w:rPr>
        <w:t xml:space="preserve">en couleurs égales, </w:t>
      </w:r>
      <w:r w:rsidR="00AD30EE" w:rsidRPr="00927DF9">
        <w:rPr>
          <w:lang w:val="fr-BE"/>
        </w:rPr>
        <w:t>à base de résines thermodurcissables renforcées par des fibres de bois</w:t>
      </w:r>
      <w:bookmarkEnd w:id="33"/>
      <w:bookmarkEnd w:id="34"/>
    </w:p>
    <w:p w14:paraId="52B857ED" w14:textId="77777777" w:rsidR="00AD30EE" w:rsidRPr="00927DF9" w:rsidRDefault="00075BBB">
      <w:pPr>
        <w:pStyle w:val="Ligne"/>
        <w:rPr>
          <w:lang w:val="fr-BE"/>
        </w:rPr>
      </w:pPr>
      <w:r>
        <w:rPr>
          <w:noProof/>
          <w:lang w:val="fr-BE"/>
        </w:rPr>
        <w:pict w14:anchorId="687FB3BC">
          <v:rect id="_x0000_i1028" alt="" style="width:453.6pt;height:.05pt;mso-width-percent:0;mso-height-percent:0;mso-width-percent:0;mso-height-percent:0" o:hralign="center" o:hrstd="t" o:hr="t" fillcolor="#aca899" stroked="f"/>
        </w:pict>
      </w:r>
    </w:p>
    <w:p w14:paraId="737544C9" w14:textId="77777777" w:rsidR="00AD30EE" w:rsidRPr="00927DF9" w:rsidRDefault="00AD30EE">
      <w:pPr>
        <w:pStyle w:val="Kop5"/>
        <w:rPr>
          <w:snapToGrid w:val="0"/>
          <w:lang w:val="fr-BE"/>
        </w:rPr>
      </w:pPr>
      <w:r w:rsidRPr="00927DF9">
        <w:rPr>
          <w:rStyle w:val="Kop5BlauwChar"/>
          <w:lang w:val="fr-BE"/>
        </w:rPr>
        <w:t>.20.</w:t>
      </w:r>
      <w:r w:rsidRPr="00927DF9">
        <w:rPr>
          <w:snapToGrid w:val="0"/>
          <w:lang w:val="fr-BE"/>
        </w:rPr>
        <w:tab/>
        <w:t>CODE DE MESURAGE</w:t>
      </w:r>
    </w:p>
    <w:p w14:paraId="74DCC369" w14:textId="77777777" w:rsidR="00AD30EE" w:rsidRPr="00927DF9" w:rsidRDefault="00AD30EE">
      <w:pPr>
        <w:pStyle w:val="Kop6"/>
        <w:rPr>
          <w:lang w:val="fr-BE"/>
        </w:rPr>
      </w:pPr>
      <w:bookmarkStart w:id="35" w:name="_Toc121553904"/>
      <w:r w:rsidRPr="00927DF9">
        <w:rPr>
          <w:lang w:val="fr-BE"/>
        </w:rPr>
        <w:t>.21.</w:t>
      </w:r>
      <w:r w:rsidRPr="00927DF9">
        <w:rPr>
          <w:lang w:val="fr-BE"/>
        </w:rPr>
        <w:tab/>
        <w:t>Nature de l’entreprise</w:t>
      </w:r>
      <w:r w:rsidR="0055562D" w:rsidRPr="00927DF9">
        <w:rPr>
          <w:lang w:val="fr-BE"/>
        </w:rPr>
        <w:t> :</w:t>
      </w:r>
      <w:bookmarkEnd w:id="35"/>
    </w:p>
    <w:p w14:paraId="19B04776" w14:textId="77777777" w:rsidR="00AD30EE" w:rsidRPr="00927DF9" w:rsidRDefault="00AD30EE">
      <w:pPr>
        <w:pStyle w:val="Kop7"/>
        <w:rPr>
          <w:snapToGrid w:val="0"/>
          <w:lang w:val="fr-BE"/>
        </w:rPr>
      </w:pPr>
      <w:r w:rsidRPr="00927DF9">
        <w:rPr>
          <w:lang w:val="fr-BE"/>
        </w:rPr>
        <w:t>.21.50.</w:t>
      </w:r>
      <w:r w:rsidRPr="00927DF9">
        <w:rPr>
          <w:lang w:val="fr-BE"/>
        </w:rPr>
        <w:tab/>
      </w:r>
      <w:r w:rsidRPr="00927DF9">
        <w:rPr>
          <w:snapToGrid w:val="0"/>
          <w:lang w:val="fr-BE"/>
        </w:rPr>
        <w:t xml:space="preserve">Quantité présumée. </w:t>
      </w:r>
      <w:r w:rsidRPr="00927DF9">
        <w:rPr>
          <w:b/>
          <w:bCs/>
          <w:snapToGrid w:val="0"/>
          <w:color w:val="008000"/>
          <w:lang w:val="fr-BE"/>
        </w:rPr>
        <w:t>[QP]</w:t>
      </w:r>
    </w:p>
    <w:p w14:paraId="1AB24360" w14:textId="77777777" w:rsidR="00F67B34" w:rsidRPr="00927DF9" w:rsidRDefault="00524A29" w:rsidP="008E7CE6">
      <w:pPr>
        <w:pStyle w:val="80FR"/>
      </w:pPr>
      <w:bookmarkStart w:id="36" w:name="_Toc121553905"/>
      <w:r w:rsidRPr="00927DF9">
        <w:t>Marché de travaux et de fourniture.</w:t>
      </w:r>
    </w:p>
    <w:bookmarkEnd w:id="36"/>
    <w:p w14:paraId="08B9BAD4" w14:textId="77777777" w:rsidR="00AD30EE" w:rsidRPr="00927DF9" w:rsidRDefault="00AD30EE">
      <w:pPr>
        <w:pStyle w:val="Kop7"/>
        <w:rPr>
          <w:lang w:val="fr-BE"/>
        </w:rPr>
      </w:pPr>
      <w:r w:rsidRPr="00927DF9">
        <w:rPr>
          <w:lang w:val="fr-BE"/>
        </w:rPr>
        <w:t>.22.10.</w:t>
      </w:r>
      <w:r w:rsidRPr="00927DF9">
        <w:rPr>
          <w:lang w:val="fr-BE"/>
        </w:rPr>
        <w:tab/>
        <w:t>Unité de mesure</w:t>
      </w:r>
      <w:r w:rsidR="0055562D" w:rsidRPr="00927DF9">
        <w:rPr>
          <w:lang w:val="fr-BE"/>
        </w:rPr>
        <w:t> :</w:t>
      </w:r>
    </w:p>
    <w:p w14:paraId="5840F9EE" w14:textId="77777777" w:rsidR="00AD30EE" w:rsidRPr="00927DF9" w:rsidRDefault="00AD30EE">
      <w:pPr>
        <w:pStyle w:val="Kop8"/>
        <w:rPr>
          <w:lang w:val="fr-BE"/>
        </w:rPr>
      </w:pPr>
      <w:r w:rsidRPr="00927DF9">
        <w:rPr>
          <w:lang w:val="fr-BE"/>
        </w:rPr>
        <w:t>.22.11.</w:t>
      </w:r>
      <w:r w:rsidRPr="00927DF9">
        <w:rPr>
          <w:lang w:val="fr-BE"/>
        </w:rPr>
        <w:tab/>
        <w:t xml:space="preserve">Néant. </w:t>
      </w:r>
      <w:r w:rsidRPr="00927DF9">
        <w:rPr>
          <w:b/>
          <w:bCs/>
          <w:color w:val="008000"/>
          <w:lang w:val="fr-BE"/>
        </w:rPr>
        <w:t>[1]</w:t>
      </w:r>
    </w:p>
    <w:p w14:paraId="4FC11207" w14:textId="77777777" w:rsidR="00144FCB" w:rsidRPr="00927DF9" w:rsidRDefault="00144FCB" w:rsidP="00144FCB">
      <w:pPr>
        <w:pStyle w:val="81FR"/>
      </w:pPr>
      <w:r w:rsidRPr="00927DF9">
        <w:t>●</w:t>
      </w:r>
      <w:r w:rsidRPr="00927DF9">
        <w:tab/>
        <w:t>Profilés de finition et d‘étanchéité.</w:t>
      </w:r>
    </w:p>
    <w:p w14:paraId="3CDD65F8" w14:textId="77777777" w:rsidR="00144FCB" w:rsidRPr="00927DF9" w:rsidRDefault="00144FCB" w:rsidP="00144FCB">
      <w:pPr>
        <w:pStyle w:val="81FR"/>
      </w:pPr>
      <w:r w:rsidRPr="00927DF9">
        <w:t>●</w:t>
      </w:r>
      <w:r w:rsidRPr="00927DF9">
        <w:tab/>
        <w:t>Matériaux et dispositifs de fixation et d’ancrage.</w:t>
      </w:r>
    </w:p>
    <w:p w14:paraId="149DA341" w14:textId="77777777" w:rsidR="00144FCB" w:rsidRPr="00927DF9" w:rsidRDefault="00144FCB" w:rsidP="00144FCB">
      <w:pPr>
        <w:pStyle w:val="81FR"/>
        <w:rPr>
          <w:rStyle w:val="OptionCar"/>
        </w:rPr>
      </w:pPr>
      <w:r w:rsidRPr="00927DF9">
        <w:rPr>
          <w:rStyle w:val="OptionCar"/>
        </w:rPr>
        <w:lastRenderedPageBreak/>
        <w:t>#●</w:t>
      </w:r>
      <w:r w:rsidRPr="00927DF9">
        <w:rPr>
          <w:rStyle w:val="OptionCar"/>
        </w:rPr>
        <w:tab/>
        <w:t>Ossature portante sous-jacente.</w:t>
      </w:r>
    </w:p>
    <w:p w14:paraId="7E8CA503" w14:textId="77777777" w:rsidR="00AD30EE" w:rsidRPr="00927DF9" w:rsidRDefault="00AD30EE">
      <w:pPr>
        <w:pStyle w:val="Kop8"/>
        <w:rPr>
          <w:lang w:val="fr-BE"/>
        </w:rPr>
      </w:pPr>
      <w:r w:rsidRPr="00927DF9">
        <w:rPr>
          <w:lang w:val="fr-BE"/>
        </w:rPr>
        <w:t>.22.12.</w:t>
      </w:r>
      <w:r w:rsidRPr="00927DF9">
        <w:rPr>
          <w:lang w:val="fr-BE"/>
        </w:rPr>
        <w:tab/>
        <w:t>Unités géométriques</w:t>
      </w:r>
      <w:r w:rsidR="0055562D" w:rsidRPr="00927DF9">
        <w:rPr>
          <w:lang w:val="fr-BE"/>
        </w:rPr>
        <w:t> :</w:t>
      </w:r>
    </w:p>
    <w:p w14:paraId="74A37154" w14:textId="77777777" w:rsidR="00AD30EE" w:rsidRPr="00927DF9" w:rsidRDefault="00AD30EE">
      <w:pPr>
        <w:pStyle w:val="Kop9"/>
        <w:rPr>
          <w:lang w:val="fr-BE"/>
        </w:rPr>
      </w:pPr>
      <w:r w:rsidRPr="00927DF9">
        <w:rPr>
          <w:lang w:val="fr-BE"/>
        </w:rPr>
        <w:t>.22.12.12.</w:t>
      </w:r>
      <w:r w:rsidRPr="00927DF9">
        <w:rPr>
          <w:lang w:val="fr-BE"/>
        </w:rPr>
        <w:tab/>
        <w:t xml:space="preserve">Par m. </w:t>
      </w:r>
      <w:r w:rsidRPr="00927DF9">
        <w:rPr>
          <w:b/>
          <w:bCs/>
          <w:color w:val="008000"/>
          <w:lang w:val="fr-BE"/>
        </w:rPr>
        <w:t>[m]</w:t>
      </w:r>
    </w:p>
    <w:p w14:paraId="3D3F8C7E" w14:textId="77777777" w:rsidR="00E97B03" w:rsidRPr="00927DF9" w:rsidRDefault="00144FCB" w:rsidP="00E97B03">
      <w:pPr>
        <w:pStyle w:val="81FR"/>
        <w:rPr>
          <w:rStyle w:val="OptionCar"/>
        </w:rPr>
      </w:pPr>
      <w:r w:rsidRPr="00927DF9">
        <w:rPr>
          <w:rStyle w:val="OptionCar"/>
        </w:rPr>
        <w:t>#●</w:t>
      </w:r>
      <w:r w:rsidRPr="00927DF9">
        <w:rPr>
          <w:rStyle w:val="OptionCar"/>
        </w:rPr>
        <w:tab/>
        <w:t xml:space="preserve">Pièces </w:t>
      </w:r>
      <w:r w:rsidR="00E97B03" w:rsidRPr="00927DF9">
        <w:rPr>
          <w:rStyle w:val="OptionCar"/>
        </w:rPr>
        <w:t>spéciales</w:t>
      </w:r>
      <w:r w:rsidRPr="00927DF9">
        <w:rPr>
          <w:rStyle w:val="OptionCar"/>
        </w:rPr>
        <w:t> : rives,</w:t>
      </w:r>
      <w:r w:rsidR="00E97B03" w:rsidRPr="00927DF9">
        <w:rPr>
          <w:rStyle w:val="OptionCar"/>
        </w:rPr>
        <w:t xml:space="preserve"> extrémités, jonctions, pièces périmétriques et raccords...</w:t>
      </w:r>
    </w:p>
    <w:p w14:paraId="49FD83AE" w14:textId="77777777" w:rsidR="00AD30EE" w:rsidRPr="00927DF9" w:rsidRDefault="00AD30EE">
      <w:pPr>
        <w:pStyle w:val="Kop9"/>
        <w:rPr>
          <w:lang w:val="fr-BE"/>
        </w:rPr>
      </w:pPr>
      <w:r w:rsidRPr="00927DF9">
        <w:rPr>
          <w:lang w:val="fr-BE"/>
        </w:rPr>
        <w:t>.22.12.22.</w:t>
      </w:r>
      <w:r w:rsidRPr="00927DF9">
        <w:rPr>
          <w:lang w:val="fr-BE"/>
        </w:rPr>
        <w:tab/>
        <w:t xml:space="preserve">Par m². </w:t>
      </w:r>
      <w:r w:rsidRPr="00927DF9">
        <w:rPr>
          <w:b/>
          <w:bCs/>
          <w:color w:val="008000"/>
          <w:lang w:val="fr-BE"/>
        </w:rPr>
        <w:t>[m²]</w:t>
      </w:r>
    </w:p>
    <w:p w14:paraId="1DB1961C" w14:textId="77777777" w:rsidR="00E97B03" w:rsidRPr="00927DF9" w:rsidRDefault="00E97B03" w:rsidP="00E97B03">
      <w:pPr>
        <w:pStyle w:val="81FR"/>
      </w:pPr>
      <w:r w:rsidRPr="00927DF9">
        <w:t>●</w:t>
      </w:r>
      <w:r w:rsidRPr="00927DF9">
        <w:tab/>
        <w:t>Panneaux.</w:t>
      </w:r>
    </w:p>
    <w:p w14:paraId="40D8793A" w14:textId="77777777" w:rsidR="00AD30EE" w:rsidRPr="00927DF9" w:rsidRDefault="00AD30EE">
      <w:pPr>
        <w:pStyle w:val="Kop8"/>
        <w:rPr>
          <w:lang w:val="fr-BE"/>
        </w:rPr>
      </w:pPr>
      <w:r w:rsidRPr="00927DF9">
        <w:rPr>
          <w:lang w:val="fr-BE"/>
        </w:rPr>
        <w:t>.22.16.</w:t>
      </w:r>
      <w:r w:rsidRPr="00927DF9">
        <w:rPr>
          <w:lang w:val="fr-BE"/>
        </w:rPr>
        <w:tab/>
        <w:t>Unités comptables ou statistiques</w:t>
      </w:r>
      <w:r w:rsidR="0055562D" w:rsidRPr="00927DF9">
        <w:rPr>
          <w:lang w:val="fr-BE"/>
        </w:rPr>
        <w:t> :</w:t>
      </w:r>
    </w:p>
    <w:p w14:paraId="4BAF83BB" w14:textId="77777777" w:rsidR="00AD30EE" w:rsidRPr="00927DF9" w:rsidRDefault="00AD30EE">
      <w:pPr>
        <w:pStyle w:val="Kop9"/>
        <w:rPr>
          <w:lang w:val="fr-BE"/>
        </w:rPr>
      </w:pPr>
      <w:r w:rsidRPr="00927DF9">
        <w:rPr>
          <w:lang w:val="fr-BE"/>
        </w:rPr>
        <w:t>.22.16.10.</w:t>
      </w:r>
      <w:r w:rsidRPr="00927DF9">
        <w:rPr>
          <w:lang w:val="fr-BE"/>
        </w:rPr>
        <w:tab/>
        <w:t xml:space="preserve">Par pièce. </w:t>
      </w:r>
      <w:r w:rsidRPr="00927DF9">
        <w:rPr>
          <w:b/>
          <w:bCs/>
          <w:color w:val="008000"/>
          <w:lang w:val="fr-BE"/>
        </w:rPr>
        <w:t>[pce]</w:t>
      </w:r>
    </w:p>
    <w:p w14:paraId="275D78B9" w14:textId="77777777" w:rsidR="00144FCB" w:rsidRPr="00927DF9" w:rsidRDefault="00144FCB" w:rsidP="00144FCB">
      <w:pPr>
        <w:pStyle w:val="81FR"/>
        <w:rPr>
          <w:rStyle w:val="OptionCar"/>
        </w:rPr>
      </w:pPr>
      <w:r w:rsidRPr="00927DF9">
        <w:rPr>
          <w:rStyle w:val="OptionCar"/>
        </w:rPr>
        <w:t>#●</w:t>
      </w:r>
      <w:r w:rsidRPr="00927DF9">
        <w:rPr>
          <w:rStyle w:val="OptionCar"/>
        </w:rPr>
        <w:tab/>
        <w:t>Pièces spéciales : rives.</w:t>
      </w:r>
    </w:p>
    <w:p w14:paraId="47ED183D" w14:textId="77777777" w:rsidR="00AD30EE" w:rsidRPr="00927DF9" w:rsidRDefault="00AD30EE">
      <w:pPr>
        <w:pStyle w:val="Kop7"/>
        <w:rPr>
          <w:lang w:val="fr-BE"/>
        </w:rPr>
      </w:pPr>
      <w:r w:rsidRPr="00927DF9">
        <w:rPr>
          <w:lang w:val="fr-BE"/>
        </w:rPr>
        <w:t>.22.20.</w:t>
      </w:r>
      <w:r w:rsidRPr="00927DF9">
        <w:rPr>
          <w:lang w:val="fr-BE"/>
        </w:rPr>
        <w:tab/>
        <w:t>Conventions de mesurage</w:t>
      </w:r>
      <w:r w:rsidR="0055562D" w:rsidRPr="00927DF9">
        <w:rPr>
          <w:lang w:val="fr-BE"/>
        </w:rPr>
        <w:t> :</w:t>
      </w:r>
    </w:p>
    <w:p w14:paraId="6DC7BD7D" w14:textId="77777777" w:rsidR="00943ABE" w:rsidRPr="00927DF9" w:rsidRDefault="00943ABE" w:rsidP="008E7CE6">
      <w:pPr>
        <w:pStyle w:val="80FR"/>
      </w:pPr>
      <w:r w:rsidRPr="00927DF9">
        <w:t>En conformité avec les indications du métré, le mesurage sera réalisé comme suit :</w:t>
      </w:r>
    </w:p>
    <w:p w14:paraId="22BD62BE" w14:textId="77777777" w:rsidR="00AD30EE" w:rsidRPr="00927DF9" w:rsidRDefault="00E97B03">
      <w:pPr>
        <w:pStyle w:val="81FR"/>
      </w:pPr>
      <w:r w:rsidRPr="00927DF9">
        <w:t>-</w:t>
      </w:r>
      <w:r w:rsidR="00AD30EE" w:rsidRPr="00927DF9">
        <w:tab/>
      </w:r>
      <w:r w:rsidRPr="00927DF9">
        <w:t>P</w:t>
      </w:r>
      <w:r w:rsidR="00AD30EE" w:rsidRPr="00927DF9">
        <w:t xml:space="preserve">anneau d’un même type, épaisseur, couleur, mode de mise en </w:t>
      </w:r>
      <w:r w:rsidR="00172CF2" w:rsidRPr="00927DF9">
        <w:t>œuvre</w:t>
      </w:r>
      <w:r w:rsidR="00AD30EE" w:rsidRPr="00927DF9">
        <w:t>…</w:t>
      </w:r>
    </w:p>
    <w:p w14:paraId="5681D017" w14:textId="77777777" w:rsidR="00AD30EE" w:rsidRDefault="00E97B03">
      <w:pPr>
        <w:pStyle w:val="81FR"/>
      </w:pPr>
      <w:r w:rsidRPr="00927DF9">
        <w:t>-</w:t>
      </w:r>
      <w:r w:rsidRPr="00927DF9">
        <w:tab/>
        <w:t>Par pièce de même nature.</w:t>
      </w:r>
    </w:p>
    <w:p w14:paraId="4D18DD9E" w14:textId="77777777" w:rsidR="00B769C2" w:rsidRPr="00927DF9" w:rsidRDefault="00B769C2">
      <w:pPr>
        <w:pStyle w:val="81FR"/>
      </w:pPr>
    </w:p>
    <w:p w14:paraId="4DFAD961" w14:textId="77777777" w:rsidR="00AD30EE" w:rsidRPr="00927DF9" w:rsidRDefault="00AD30EE">
      <w:pPr>
        <w:pStyle w:val="Kop5"/>
        <w:rPr>
          <w:lang w:val="fr-BE"/>
        </w:rPr>
      </w:pPr>
      <w:r w:rsidRPr="00927DF9">
        <w:rPr>
          <w:rStyle w:val="Kop5BlauwChar"/>
          <w:lang w:val="fr-BE"/>
        </w:rPr>
        <w:t>.30.</w:t>
      </w:r>
      <w:r w:rsidRPr="00927DF9">
        <w:rPr>
          <w:lang w:val="fr-BE"/>
        </w:rPr>
        <w:tab/>
        <w:t>MATERIAUX</w:t>
      </w:r>
    </w:p>
    <w:p w14:paraId="2B72360E" w14:textId="77777777" w:rsidR="00AD30EE" w:rsidRPr="00927DF9" w:rsidRDefault="00AD30EE">
      <w:pPr>
        <w:pStyle w:val="Kop6"/>
        <w:rPr>
          <w:lang w:val="fr-BE"/>
        </w:rPr>
      </w:pPr>
      <w:bookmarkStart w:id="37" w:name="_Toc121553852"/>
      <w:bookmarkStart w:id="38" w:name="_Toc121553860"/>
      <w:r w:rsidRPr="00927DF9">
        <w:rPr>
          <w:lang w:val="fr-BE"/>
        </w:rPr>
        <w:t>.30.</w:t>
      </w:r>
      <w:r w:rsidRPr="00927DF9">
        <w:rPr>
          <w:lang w:val="fr-BE"/>
        </w:rPr>
        <w:tab/>
        <w:t>Références de base spécifiques</w:t>
      </w:r>
      <w:r w:rsidR="0055562D" w:rsidRPr="00927DF9">
        <w:rPr>
          <w:lang w:val="fr-BE"/>
        </w:rPr>
        <w:t> :</w:t>
      </w:r>
      <w:bookmarkEnd w:id="37"/>
    </w:p>
    <w:p w14:paraId="3AA77E84" w14:textId="7F381E42" w:rsidR="00AD30EE" w:rsidRDefault="00AD30EE" w:rsidP="008E7CE6">
      <w:pPr>
        <w:pStyle w:val="80FR"/>
      </w:pPr>
      <w:bookmarkStart w:id="39" w:name="_Toc121553853"/>
      <w:r w:rsidRPr="00927DF9">
        <w:t xml:space="preserve">Un agrément technique avec certification ATG </w:t>
      </w:r>
      <w:hyperlink r:id="rId11" w:history="1">
        <w:r w:rsidR="00F16979">
          <w:rPr>
            <w:rStyle w:val="Hyperlink"/>
          </w:rPr>
          <w:t>12</w:t>
        </w:r>
        <w:r w:rsidRPr="00927DF9">
          <w:rPr>
            <w:rStyle w:val="Hyperlink"/>
          </w:rPr>
          <w:t>/2021</w:t>
        </w:r>
      </w:hyperlink>
      <w:r w:rsidRPr="00927DF9">
        <w:rPr>
          <w:rStyle w:val="MerkChar"/>
        </w:rPr>
        <w:t xml:space="preserve"> </w:t>
      </w:r>
      <w:r w:rsidRPr="00927DF9">
        <w:t>établi par UBAtc devra être présenté. L’ensemble du processus de fabrication devra être certifié ISO 9001 et ISO 14001.</w:t>
      </w:r>
    </w:p>
    <w:p w14:paraId="26EDCCE1" w14:textId="5481C7A0" w:rsidR="00F16979" w:rsidRPr="00927DF9" w:rsidRDefault="00F16979" w:rsidP="008E7CE6">
      <w:pPr>
        <w:pStyle w:val="80FR"/>
      </w:pPr>
      <w:r>
        <w:t>Marquage CE suivant NBN EN 438-7</w:t>
      </w:r>
    </w:p>
    <w:p w14:paraId="67E7391B" w14:textId="77777777" w:rsidR="00F16979" w:rsidRPr="00927DF9" w:rsidRDefault="00F16979" w:rsidP="00F16979">
      <w:pPr>
        <w:pStyle w:val="80FR"/>
      </w:pPr>
      <w:r w:rsidRPr="00927DF9">
        <w:t>Tous les éléments, panneaux, pièces spéciales, moyens de fixation, visseries… proviendront du même fabricant et formeront un système.</w:t>
      </w:r>
    </w:p>
    <w:p w14:paraId="7751AA2F" w14:textId="77777777" w:rsidR="00F16979" w:rsidRPr="00927DF9" w:rsidRDefault="00F16979" w:rsidP="00F16979">
      <w:pPr>
        <w:pStyle w:val="Kop6"/>
        <w:rPr>
          <w:lang w:val="fr-BE"/>
        </w:rPr>
      </w:pPr>
      <w:r w:rsidRPr="00927DF9">
        <w:rPr>
          <w:lang w:val="fr-BE"/>
        </w:rPr>
        <w:t>.33.</w:t>
      </w:r>
      <w:r w:rsidRPr="00927DF9">
        <w:rPr>
          <w:lang w:val="fr-BE"/>
        </w:rPr>
        <w:tab/>
        <w:t>Caractéristiques ou propriétés des matériaux de base :</w:t>
      </w:r>
      <w:r w:rsidRPr="00927DF9">
        <w:rPr>
          <w:i/>
          <w:iCs/>
          <w:color w:val="808080"/>
          <w:lang w:val="fr-BE"/>
        </w:rPr>
        <w:t xml:space="preserve"> </w:t>
      </w:r>
      <w:r w:rsidRPr="00927DF9">
        <w:rPr>
          <w:i/>
          <w:color w:val="808080"/>
          <w:lang w:val="fr-BE"/>
        </w:rPr>
        <w:t>[panneaux HPL mis en œuvre]</w:t>
      </w:r>
    </w:p>
    <w:p w14:paraId="12FAC018" w14:textId="77777777" w:rsidR="00F16979" w:rsidRPr="00927DF9" w:rsidRDefault="00F16979" w:rsidP="00F16979">
      <w:pPr>
        <w:pStyle w:val="Kop7"/>
        <w:rPr>
          <w:lang w:val="fr-BE"/>
        </w:rPr>
      </w:pPr>
      <w:r w:rsidRPr="00927DF9">
        <w:rPr>
          <w:lang w:val="fr-BE"/>
        </w:rPr>
        <w:t>.33.10.</w:t>
      </w:r>
      <w:r w:rsidRPr="00927DF9">
        <w:rPr>
          <w:lang w:val="fr-BE"/>
        </w:rPr>
        <w:tab/>
        <w:t>Description :</w:t>
      </w:r>
    </w:p>
    <w:bookmarkEnd w:id="39"/>
    <w:p w14:paraId="365D4CC5" w14:textId="77777777" w:rsidR="001725B7" w:rsidRPr="00146572" w:rsidRDefault="001725B7" w:rsidP="001725B7">
      <w:pPr>
        <w:pStyle w:val="80"/>
        <w:ind w:left="567"/>
        <w:rPr>
          <w:lang w:val="en-US"/>
        </w:rPr>
      </w:pPr>
      <w:r w:rsidRPr="00146572">
        <w:rPr>
          <w:lang w:val="en-US"/>
        </w:rPr>
        <w:t>Le HPL est une feuille plate autoportante à base de résines thermodurcissables, renforcée de manière homogène avec des fibres à base de bois et fabriquée à des pressions et à des températures élevées.</w:t>
      </w:r>
    </w:p>
    <w:p w14:paraId="3ADD478E" w14:textId="77777777" w:rsidR="001725B7" w:rsidRPr="00146572" w:rsidRDefault="001725B7" w:rsidP="001725B7">
      <w:pPr>
        <w:pStyle w:val="80"/>
        <w:rPr>
          <w:lang w:val="en-US"/>
        </w:rPr>
      </w:pPr>
      <w:r w:rsidRPr="00146572">
        <w:rPr>
          <w:lang w:val="en-US"/>
        </w:rPr>
        <w:t>Les plaques sont pourvues d'une surface décorative intégrée au moyen de techniques de haute qualité, à base de résines uréthane-acrylate polymérisant par faisceau d'électrons, pigmentées de façon décorative sur un côté ou sur les deux côtés. La surface ne doit pas contenir de papier paraffiné à la mélamine ni de liants sensibles aux solvants.</w:t>
      </w:r>
    </w:p>
    <w:p w14:paraId="4CB4EB5F" w14:textId="4541666A" w:rsidR="00B562C6" w:rsidRPr="00146572" w:rsidRDefault="00657A15" w:rsidP="00D2415F">
      <w:pPr>
        <w:pStyle w:val="80"/>
        <w:rPr>
          <w:lang w:val="en-US"/>
        </w:rPr>
      </w:pPr>
      <w:r w:rsidRPr="00146572">
        <w:rPr>
          <w:lang w:val="en-US"/>
        </w:rPr>
        <w:t xml:space="preserve">La composition et la construction des plaques </w:t>
      </w:r>
      <w:r w:rsidRPr="00146572">
        <w:rPr>
          <w:rStyle w:val="MerkChar"/>
          <w:lang w:val="en-US"/>
        </w:rPr>
        <w:t>Meteon®</w:t>
      </w:r>
      <w:r w:rsidRPr="00146572">
        <w:rPr>
          <w:lang w:val="en-US"/>
        </w:rPr>
        <w:t xml:space="preserve">  sont adaptées aux applications en extérieur, c’est-à-dire que le soleil, la pluie (acide) et l’humidité n’ont pas d’effet significatif sur la surface de la feuille. Ni la surface ni les bords sciés ou fraisés ne doivent être peints ou autrement munis d'une couche protectrice.</w:t>
      </w:r>
    </w:p>
    <w:p w14:paraId="7958AC75" w14:textId="6BE0FB91" w:rsidR="00AD30EE" w:rsidRPr="00927DF9" w:rsidRDefault="00AD30EE">
      <w:pPr>
        <w:pStyle w:val="Kop7"/>
        <w:rPr>
          <w:lang w:val="fr-BE"/>
        </w:rPr>
      </w:pPr>
      <w:r w:rsidRPr="00927DF9">
        <w:rPr>
          <w:lang w:val="fr-BE"/>
        </w:rPr>
        <w:t>.3</w:t>
      </w:r>
      <w:r w:rsidR="00F16979">
        <w:rPr>
          <w:lang w:val="fr-BE"/>
        </w:rPr>
        <w:t>3</w:t>
      </w:r>
      <w:r w:rsidRPr="00927DF9">
        <w:rPr>
          <w:lang w:val="fr-BE"/>
        </w:rPr>
        <w:t>.20.</w:t>
      </w:r>
      <w:r w:rsidRPr="00927DF9">
        <w:rPr>
          <w:lang w:val="fr-BE"/>
        </w:rPr>
        <w:tab/>
        <w:t>Caractéristiques de base</w:t>
      </w:r>
      <w:r w:rsidR="0055562D" w:rsidRPr="00927DF9">
        <w:rPr>
          <w:lang w:val="fr-BE"/>
        </w:rPr>
        <w:t> :</w:t>
      </w:r>
    </w:p>
    <w:p w14:paraId="59DD059B" w14:textId="30ACAADD" w:rsidR="00AD30EE" w:rsidRPr="00927DF9" w:rsidRDefault="003737F7">
      <w:pPr>
        <w:pStyle w:val="Kop8"/>
        <w:rPr>
          <w:rStyle w:val="MerkChar"/>
          <w:lang w:val="fr-BE"/>
        </w:rPr>
      </w:pPr>
      <w:r w:rsidRPr="00927DF9">
        <w:rPr>
          <w:rStyle w:val="OptionCar"/>
          <w:lang w:val="fr-BE"/>
        </w:rPr>
        <w:t>#</w:t>
      </w:r>
      <w:r w:rsidR="00AD30EE" w:rsidRPr="00927DF9">
        <w:rPr>
          <w:rStyle w:val="MerkChar"/>
          <w:lang w:val="fr-BE"/>
        </w:rPr>
        <w:t>.3</w:t>
      </w:r>
      <w:r w:rsidR="00F16979">
        <w:rPr>
          <w:rStyle w:val="MerkChar"/>
          <w:lang w:val="fr-BE"/>
        </w:rPr>
        <w:t>3</w:t>
      </w:r>
      <w:r w:rsidR="00AD30EE" w:rsidRPr="00927DF9">
        <w:rPr>
          <w:rStyle w:val="MerkChar"/>
          <w:lang w:val="fr-BE"/>
        </w:rPr>
        <w:t>.21.</w:t>
      </w:r>
      <w:r w:rsidR="00AD30EE" w:rsidRPr="00927DF9">
        <w:rPr>
          <w:rStyle w:val="MerkChar"/>
          <w:lang w:val="fr-BE"/>
        </w:rPr>
        <w:tab/>
        <w:t>[fabricant]</w:t>
      </w:r>
    </w:p>
    <w:p w14:paraId="0F2CE3F4" w14:textId="77777777" w:rsidR="00AD30EE" w:rsidRPr="00927DF9" w:rsidRDefault="003737F7" w:rsidP="003C192E">
      <w:pPr>
        <w:pStyle w:val="83Car"/>
        <w:rPr>
          <w:rStyle w:val="MerkChar"/>
        </w:rPr>
      </w:pPr>
      <w:r w:rsidRPr="00927DF9">
        <w:rPr>
          <w:rStyle w:val="MerkChar"/>
        </w:rPr>
        <w:t>#</w:t>
      </w:r>
      <w:r w:rsidR="00AD30EE" w:rsidRPr="00927DF9">
        <w:rPr>
          <w:rStyle w:val="MerkChar"/>
        </w:rPr>
        <w:t>-</w:t>
      </w:r>
      <w:r w:rsidR="00AD30EE" w:rsidRPr="00927DF9">
        <w:rPr>
          <w:rStyle w:val="MerkChar"/>
        </w:rPr>
        <w:tab/>
        <w:t>Fabricant</w:t>
      </w:r>
      <w:r w:rsidR="0055562D" w:rsidRPr="00927DF9">
        <w:rPr>
          <w:rStyle w:val="MerkChar"/>
        </w:rPr>
        <w:t> :</w:t>
      </w:r>
      <w:r w:rsidR="00AD30EE" w:rsidRPr="00927DF9">
        <w:rPr>
          <w:rStyle w:val="MerkChar"/>
        </w:rPr>
        <w:tab/>
      </w:r>
      <w:r w:rsidR="00F11FA4" w:rsidRPr="00927DF9">
        <w:rPr>
          <w:rStyle w:val="MerkChar"/>
        </w:rPr>
        <w:t xml:space="preserve">Trespa </w:t>
      </w:r>
      <w:r w:rsidR="00AD30EE" w:rsidRPr="00927DF9">
        <w:rPr>
          <w:rStyle w:val="MerkChar"/>
        </w:rPr>
        <w:t>International BV</w:t>
      </w:r>
    </w:p>
    <w:p w14:paraId="4831B68C" w14:textId="77777777" w:rsidR="00AD30EE" w:rsidRPr="00927DF9" w:rsidRDefault="003737F7" w:rsidP="003C192E">
      <w:pPr>
        <w:pStyle w:val="83Car"/>
        <w:rPr>
          <w:rStyle w:val="MerkChar"/>
        </w:rPr>
      </w:pPr>
      <w:r w:rsidRPr="00927DF9">
        <w:rPr>
          <w:rStyle w:val="MerkChar"/>
        </w:rPr>
        <w:t>#</w:t>
      </w:r>
      <w:r w:rsidR="00AD30EE" w:rsidRPr="00927DF9">
        <w:rPr>
          <w:rStyle w:val="MerkChar"/>
        </w:rPr>
        <w:t>-</w:t>
      </w:r>
      <w:r w:rsidR="00AD30EE" w:rsidRPr="00927DF9">
        <w:rPr>
          <w:rStyle w:val="MerkChar"/>
        </w:rPr>
        <w:tab/>
        <w:t>Dénomination commerciale</w:t>
      </w:r>
      <w:r w:rsidR="0055562D" w:rsidRPr="00927DF9">
        <w:rPr>
          <w:rStyle w:val="MerkChar"/>
        </w:rPr>
        <w:t> :</w:t>
      </w:r>
      <w:r w:rsidR="00AD30EE" w:rsidRPr="00927DF9">
        <w:rPr>
          <w:rStyle w:val="MerkChar"/>
        </w:rPr>
        <w:tab/>
      </w:r>
      <w:r w:rsidR="00F11FA4" w:rsidRPr="00927DF9">
        <w:rPr>
          <w:rStyle w:val="MerkChar"/>
        </w:rPr>
        <w:t xml:space="preserve">Trespa </w:t>
      </w:r>
      <w:r w:rsidR="00AD30EE" w:rsidRPr="00927DF9">
        <w:rPr>
          <w:rStyle w:val="MerkChar"/>
        </w:rPr>
        <w:t>Meteon</w:t>
      </w:r>
    </w:p>
    <w:p w14:paraId="6B2CEE21" w14:textId="77777777" w:rsidR="00D2415F" w:rsidRPr="00927DF9" w:rsidRDefault="00D2415F" w:rsidP="00D2415F">
      <w:pPr>
        <w:pStyle w:val="Kop8"/>
        <w:rPr>
          <w:lang w:val="fr-BE"/>
        </w:rPr>
      </w:pPr>
      <w:r w:rsidRPr="00927DF9">
        <w:rPr>
          <w:rStyle w:val="OptionCar"/>
          <w:lang w:val="fr-BE"/>
        </w:rPr>
        <w:t>#</w:t>
      </w:r>
      <w:r w:rsidRPr="00927DF9">
        <w:rPr>
          <w:lang w:val="fr-BE"/>
        </w:rPr>
        <w:t>.33.22.</w:t>
      </w:r>
      <w:r w:rsidRPr="00927DF9">
        <w:rPr>
          <w:lang w:val="fr-BE"/>
        </w:rPr>
        <w:tab/>
      </w:r>
      <w:r w:rsidRPr="00927DF9">
        <w:rPr>
          <w:color w:val="808080"/>
          <w:lang w:val="fr-BE"/>
        </w:rPr>
        <w:t>[neutre]</w:t>
      </w:r>
    </w:p>
    <w:p w14:paraId="35B85BAE" w14:textId="17B69D0C" w:rsidR="00D2415F" w:rsidRPr="00927DF9" w:rsidRDefault="00D2415F" w:rsidP="00D2415F">
      <w:pPr>
        <w:pStyle w:val="83Car"/>
      </w:pPr>
      <w:r w:rsidRPr="00927DF9">
        <w:t>-</w:t>
      </w:r>
      <w:r w:rsidRPr="00927DF9">
        <w:tab/>
        <w:t>Matériau de base :</w:t>
      </w:r>
      <w:r w:rsidRPr="00927DF9">
        <w:tab/>
        <w:t xml:space="preserve">HPL </w:t>
      </w:r>
      <w:r w:rsidRPr="00927DF9">
        <w:rPr>
          <w:rStyle w:val="83CarCursiefGrijs-50Char"/>
        </w:rPr>
        <w:t>[High-pressure decorative laminates]</w:t>
      </w:r>
      <w:r w:rsidRPr="00927DF9">
        <w:t xml:space="preserve"> </w:t>
      </w:r>
      <w:r w:rsidR="008F346C">
        <w:t>(</w:t>
      </w:r>
      <w:r w:rsidRPr="00927DF9">
        <w:t xml:space="preserve"> EN 438-6:2005</w:t>
      </w:r>
      <w:r w:rsidR="008F346C">
        <w:t>)</w:t>
      </w:r>
    </w:p>
    <w:p w14:paraId="20C3FF04" w14:textId="77777777" w:rsidR="00D2415F" w:rsidRPr="00927DF9" w:rsidRDefault="00D2415F" w:rsidP="00D2415F">
      <w:pPr>
        <w:pStyle w:val="Kop7"/>
        <w:rPr>
          <w:lang w:val="fr-BE"/>
        </w:rPr>
      </w:pPr>
      <w:r w:rsidRPr="00927DF9">
        <w:rPr>
          <w:lang w:val="fr-BE"/>
        </w:rPr>
        <w:t>33.30.</w:t>
      </w:r>
      <w:r w:rsidRPr="00927DF9">
        <w:rPr>
          <w:lang w:val="fr-BE"/>
        </w:rPr>
        <w:tab/>
        <w:t>Finition :</w:t>
      </w:r>
    </w:p>
    <w:p w14:paraId="1A1AEEBC" w14:textId="2CC2C6D1" w:rsidR="00D2415F" w:rsidRPr="00927DF9" w:rsidRDefault="00D2415F" w:rsidP="00D2415F">
      <w:pPr>
        <w:pStyle w:val="83Car"/>
      </w:pPr>
      <w:r w:rsidRPr="00927DF9">
        <w:t>-</w:t>
      </w:r>
      <w:r w:rsidRPr="00927DF9">
        <w:tab/>
        <w:t>Qualité :</w:t>
      </w:r>
      <w:r w:rsidRPr="00927DF9">
        <w:tab/>
      </w:r>
      <w:r w:rsidRPr="00927DF9">
        <w:rPr>
          <w:rStyle w:val="OptionCar"/>
        </w:rPr>
        <w:t>#standard</w:t>
      </w:r>
      <w:r w:rsidR="008F346C">
        <w:rPr>
          <w:rStyle w:val="OptionCar"/>
        </w:rPr>
        <w:t xml:space="preserve"> </w:t>
      </w:r>
      <w:r w:rsidRPr="00927DF9">
        <w:rPr>
          <w:rStyle w:val="OptionCar"/>
        </w:rPr>
        <w:t>#modifiée ignifugée [FR]</w:t>
      </w:r>
    </w:p>
    <w:p w14:paraId="3EB79C30" w14:textId="77777777" w:rsidR="00051649" w:rsidRPr="00927DF9" w:rsidRDefault="00051649" w:rsidP="00051649">
      <w:pPr>
        <w:pStyle w:val="Kop7"/>
        <w:rPr>
          <w:lang w:val="fr-BE"/>
        </w:rPr>
      </w:pPr>
      <w:r w:rsidRPr="00927DF9">
        <w:rPr>
          <w:lang w:val="fr-BE"/>
        </w:rPr>
        <w:t>.33.40.</w:t>
      </w:r>
      <w:r w:rsidRPr="00927DF9">
        <w:rPr>
          <w:lang w:val="fr-BE"/>
        </w:rPr>
        <w:tab/>
        <w:t>Caractéristiques descriptives :</w:t>
      </w:r>
    </w:p>
    <w:p w14:paraId="24EFBF12" w14:textId="77777777" w:rsidR="00051649" w:rsidRPr="00927DF9" w:rsidRDefault="00051649" w:rsidP="00051649">
      <w:pPr>
        <w:pStyle w:val="Kop8"/>
        <w:rPr>
          <w:lang w:val="fr-BE"/>
        </w:rPr>
      </w:pPr>
      <w:r w:rsidRPr="00927DF9">
        <w:rPr>
          <w:lang w:val="fr-BE"/>
        </w:rPr>
        <w:t>.33.42.</w:t>
      </w:r>
      <w:r w:rsidRPr="00927DF9">
        <w:rPr>
          <w:lang w:val="fr-BE"/>
        </w:rPr>
        <w:tab/>
        <w:t>Propriétés dimensionnelles :</w:t>
      </w:r>
    </w:p>
    <w:p w14:paraId="1C81E304" w14:textId="7AF6D6E8" w:rsidR="00051649" w:rsidRPr="00927DF9" w:rsidRDefault="00051649" w:rsidP="00051649">
      <w:pPr>
        <w:pStyle w:val="83Car"/>
      </w:pPr>
      <w:r w:rsidRPr="00927DF9">
        <w:t>-</w:t>
      </w:r>
      <w:r w:rsidRPr="00927DF9">
        <w:tab/>
        <w:t>Dimensions standard :</w:t>
      </w:r>
      <w:r>
        <w:tab/>
        <w:t>disponible dans les dimensions :</w:t>
      </w:r>
      <w:r w:rsidRPr="00927DF9">
        <w:tab/>
      </w:r>
      <w:r w:rsidRPr="00E4269F">
        <w:t xml:space="preserve">3050 mm x 1530 mm ; 2550 mm x 1860 mm ; 3650 mm x 1860 mm ; 4270 mm x 2130 mm </w:t>
      </w:r>
      <w:r w:rsidR="00F668D7" w:rsidRPr="00146572">
        <w:rPr>
          <w:rStyle w:val="83KenmCursiefGrijs-50Char"/>
          <w:lang w:val="fr-BE"/>
        </w:rPr>
        <w:t>[voir Pour Memoire]</w:t>
      </w:r>
    </w:p>
    <w:p w14:paraId="72C59B86" w14:textId="561C3299" w:rsidR="001D3097" w:rsidRDefault="00051649" w:rsidP="001D3097">
      <w:pPr>
        <w:pStyle w:val="83Kenm"/>
      </w:pPr>
      <w:r w:rsidRPr="00927DF9">
        <w:t>-</w:t>
      </w:r>
      <w:r w:rsidRPr="00927DF9">
        <w:tab/>
        <w:t>Epaisseur standard :</w:t>
      </w:r>
      <w:r w:rsidRPr="00927DF9">
        <w:tab/>
      </w:r>
      <w:r w:rsidR="001D3097">
        <w:t>disponible en épaisseur</w:t>
      </w:r>
      <w:r w:rsidR="001D3097" w:rsidRPr="00DD20D9">
        <w:t xml:space="preserve"> : 8 mm. </w:t>
      </w:r>
    </w:p>
    <w:p w14:paraId="21EC6250" w14:textId="61A1B7CA" w:rsidR="001D3097" w:rsidRPr="00146572" w:rsidRDefault="001D3097" w:rsidP="001D3097">
      <w:pPr>
        <w:pStyle w:val="83Kenm"/>
        <w:rPr>
          <w:rStyle w:val="OptieChar"/>
          <w:lang w:val="en-US"/>
        </w:rPr>
      </w:pPr>
      <w:r>
        <w:tab/>
      </w:r>
      <w:r>
        <w:tab/>
      </w:r>
      <w:r w:rsidRPr="00146572">
        <w:rPr>
          <w:lang w:val="en-US"/>
        </w:rPr>
        <w:t>Epaisseurs choisis suivant le métré.</w:t>
      </w:r>
    </w:p>
    <w:p w14:paraId="1090DD14" w14:textId="0654D201" w:rsidR="00051649" w:rsidRPr="00927DF9" w:rsidRDefault="00051649" w:rsidP="00051649">
      <w:pPr>
        <w:pStyle w:val="83Car"/>
        <w:rPr>
          <w:rStyle w:val="83CarCursiefGrijs-50Char"/>
        </w:rPr>
      </w:pPr>
      <w:r w:rsidRPr="00927DF9">
        <w:t>-</w:t>
      </w:r>
      <w:r w:rsidRPr="00927DF9">
        <w:tab/>
        <w:t>Stabilité de forme </w:t>
      </w:r>
      <w:bookmarkStart w:id="40" w:name="OLE_LINK5"/>
      <w:r w:rsidR="001D3097" w:rsidRPr="00927DF9">
        <w:rPr>
          <w:rStyle w:val="83CarCursiefGrijs-50Char"/>
        </w:rPr>
        <w:t>[NBN EN 438-2:17:2005]</w:t>
      </w:r>
      <w:bookmarkEnd w:id="40"/>
      <w:r w:rsidRPr="00927DF9">
        <w:t>:</w:t>
      </w:r>
      <w:r w:rsidRPr="00927DF9">
        <w:tab/>
        <w:t xml:space="preserve">déformation maximale </w:t>
      </w:r>
      <w:r w:rsidRPr="00927DF9">
        <w:sym w:font="Symbol" w:char="F0A3"/>
      </w:r>
      <w:r w:rsidRPr="00927DF9">
        <w:t> 2.5 mm/m</w:t>
      </w:r>
    </w:p>
    <w:bookmarkEnd w:id="38"/>
    <w:p w14:paraId="2AF4AF19" w14:textId="4B028764" w:rsidR="009D3247" w:rsidRPr="00F612BD" w:rsidRDefault="009D3247" w:rsidP="009D3247">
      <w:pPr>
        <w:pStyle w:val="Kop8"/>
        <w:rPr>
          <w:lang w:val="nl-BE"/>
        </w:rPr>
      </w:pPr>
      <w:r w:rsidRPr="00F612BD">
        <w:rPr>
          <w:lang w:val="nl-BE"/>
        </w:rPr>
        <w:t>.33.43.</w:t>
      </w:r>
      <w:r w:rsidRPr="00F612BD">
        <w:rPr>
          <w:lang w:val="nl-BE"/>
        </w:rPr>
        <w:tab/>
      </w:r>
      <w:r>
        <w:rPr>
          <w:lang w:val="nl-BE"/>
        </w:rPr>
        <w:t>Poids</w:t>
      </w:r>
      <w:r w:rsidRPr="00F612BD">
        <w:rPr>
          <w:lang w:val="nl-BE"/>
        </w:rPr>
        <w:t>, mass</w:t>
      </w:r>
      <w:r>
        <w:rPr>
          <w:lang w:val="nl-BE"/>
        </w:rPr>
        <w:t>e</w:t>
      </w:r>
      <w:r w:rsidRPr="00F612BD">
        <w:rPr>
          <w:lang w:val="nl-BE"/>
        </w:rPr>
        <w:t>:</w:t>
      </w:r>
    </w:p>
    <w:p w14:paraId="07EE0915" w14:textId="6BE2416C" w:rsidR="009D3247" w:rsidRPr="00F612BD" w:rsidRDefault="009D3247" w:rsidP="009D3247">
      <w:pPr>
        <w:pStyle w:val="83Kenm"/>
        <w:rPr>
          <w:szCs w:val="16"/>
          <w:lang w:val="nl-BE"/>
        </w:rPr>
      </w:pPr>
      <w:r w:rsidRPr="00F612BD">
        <w:rPr>
          <w:lang w:val="nl-BE"/>
        </w:rPr>
        <w:t>-</w:t>
      </w:r>
      <w:r w:rsidRPr="00F612BD">
        <w:rPr>
          <w:lang w:val="nl-BE"/>
        </w:rPr>
        <w:tab/>
      </w:r>
      <w:r w:rsidR="00861D2F" w:rsidRPr="00861D2F">
        <w:rPr>
          <w:lang w:val="nl-BE"/>
        </w:rPr>
        <w:t>Masse spécifique</w:t>
      </w:r>
      <w:r w:rsidR="00861D2F" w:rsidRPr="00861D2F">
        <w:rPr>
          <w:rStyle w:val="83KenmCursiefGrijs-50Char"/>
          <w:bCs w:val="0"/>
          <w:i w:val="0"/>
          <w:iCs w:val="0"/>
          <w:color w:val="auto"/>
          <w:lang w:val="nl-BE"/>
        </w:rPr>
        <w:t xml:space="preserve"> </w:t>
      </w:r>
      <w:r w:rsidRPr="00F612BD">
        <w:rPr>
          <w:rStyle w:val="83KenmCursiefGrijs-50Char"/>
          <w:lang w:val="nl-BE"/>
        </w:rPr>
        <w:t>[</w:t>
      </w:r>
      <w:r>
        <w:rPr>
          <w:rStyle w:val="83KenmCursiefGrijs-50Char"/>
          <w:lang w:val="nl-BE"/>
        </w:rPr>
        <w:t>NBN EN </w:t>
      </w:r>
      <w:r w:rsidRPr="00F612BD">
        <w:rPr>
          <w:rStyle w:val="83KenmCursiefGrijs-50Char"/>
          <w:lang w:val="nl-BE"/>
        </w:rPr>
        <w:t>ISO 1183-1:2004]</w:t>
      </w:r>
      <w:r w:rsidRPr="00F612BD">
        <w:rPr>
          <w:lang w:val="nl-BE"/>
        </w:rPr>
        <w:t>:</w:t>
      </w:r>
      <w:r w:rsidRPr="00F612BD">
        <w:rPr>
          <w:lang w:val="nl-BE"/>
        </w:rPr>
        <w:tab/>
        <w:t>≥ 1350 kg/m</w:t>
      </w:r>
      <w:r w:rsidRPr="00F612BD">
        <w:rPr>
          <w:vertAlign w:val="superscript"/>
          <w:lang w:val="nl-BE"/>
        </w:rPr>
        <w:t>3</w:t>
      </w:r>
    </w:p>
    <w:p w14:paraId="51DF2A8B" w14:textId="07EEB98B" w:rsidR="009D3247" w:rsidRPr="00146572" w:rsidRDefault="009D3247" w:rsidP="009D3247">
      <w:pPr>
        <w:pStyle w:val="Kop8"/>
      </w:pPr>
      <w:r w:rsidRPr="00146572">
        <w:t>.33.44.</w:t>
      </w:r>
      <w:r w:rsidRPr="00146572">
        <w:tab/>
      </w:r>
      <w:r w:rsidR="00FB308D" w:rsidRPr="00146572">
        <w:t>Aspect visuel</w:t>
      </w:r>
      <w:r w:rsidRPr="00146572">
        <w:t>:</w:t>
      </w:r>
    </w:p>
    <w:p w14:paraId="72672E14" w14:textId="0246D86D" w:rsidR="00401EEB" w:rsidRPr="00401EEB" w:rsidRDefault="009D3247" w:rsidP="00401EEB">
      <w:pPr>
        <w:pStyle w:val="83Kenm"/>
        <w:rPr>
          <w:rStyle w:val="83KenmCursiefGrijs-50Char"/>
          <w:bCs w:val="0"/>
          <w:i w:val="0"/>
          <w:iCs w:val="0"/>
          <w:color w:val="000000" w:themeColor="text1"/>
          <w:lang w:val="en-US"/>
        </w:rPr>
      </w:pPr>
      <w:r w:rsidRPr="00401EEB">
        <w:rPr>
          <w:lang w:val="en-US"/>
        </w:rPr>
        <w:t>-</w:t>
      </w:r>
      <w:r w:rsidRPr="00401EEB">
        <w:rPr>
          <w:lang w:val="en-US"/>
        </w:rPr>
        <w:tab/>
      </w:r>
      <w:r w:rsidR="00FB308D" w:rsidRPr="00401EEB">
        <w:rPr>
          <w:lang w:val="en-US"/>
        </w:rPr>
        <w:t>Couleur</w:t>
      </w:r>
      <w:r w:rsidRPr="00401EEB">
        <w:rPr>
          <w:lang w:val="en-US"/>
        </w:rPr>
        <w:t>:</w:t>
      </w:r>
      <w:r w:rsidRPr="00401EEB">
        <w:rPr>
          <w:lang w:val="en-US"/>
        </w:rPr>
        <w:tab/>
      </w:r>
      <w:r w:rsidR="00401EEB" w:rsidRPr="00401EEB">
        <w:rPr>
          <w:rStyle w:val="83KenmCursiefGrijs-50Char"/>
          <w:color w:val="000000" w:themeColor="text1"/>
          <w:lang w:val="en-US"/>
        </w:rPr>
        <w:t xml:space="preserve">68 </w:t>
      </w:r>
      <w:r w:rsidR="00401EEB" w:rsidRPr="00401EEB">
        <w:rPr>
          <w:rStyle w:val="MerkChar"/>
          <w:lang w:val="en-US"/>
        </w:rPr>
        <w:t>Uni-Couleurs</w:t>
      </w:r>
      <w:r w:rsidR="00401EEB" w:rsidRPr="00401EEB">
        <w:rPr>
          <w:rStyle w:val="83KenmCursiefGrijs-50Char"/>
          <w:color w:val="000000" w:themeColor="text1"/>
          <w:lang w:val="en-US"/>
        </w:rPr>
        <w:t xml:space="preserve"> selon code RAL ou NCS (dés 200m² par for</w:t>
      </w:r>
      <w:r w:rsidR="00401EEB">
        <w:rPr>
          <w:rStyle w:val="83KenmCursiefGrijs-50Char"/>
          <w:color w:val="000000" w:themeColor="text1"/>
          <w:lang w:val="en-US"/>
        </w:rPr>
        <w:t>mat)</w:t>
      </w:r>
    </w:p>
    <w:p w14:paraId="560AC8EC" w14:textId="25B282AF" w:rsidR="009D3247" w:rsidRDefault="009D3247" w:rsidP="009D3247">
      <w:pPr>
        <w:pStyle w:val="83Kenm"/>
        <w:rPr>
          <w:rStyle w:val="MerkChar"/>
          <w:color w:val="000000" w:themeColor="text1"/>
          <w:lang w:val="en-US"/>
        </w:rPr>
      </w:pPr>
      <w:r w:rsidRPr="00146572">
        <w:rPr>
          <w:rStyle w:val="OptieChar"/>
          <w:lang w:val="en-US"/>
        </w:rPr>
        <w:lastRenderedPageBreak/>
        <w:t>-</w:t>
      </w:r>
      <w:r w:rsidRPr="00146572">
        <w:rPr>
          <w:rStyle w:val="OptieChar"/>
          <w:lang w:val="en-US"/>
        </w:rPr>
        <w:tab/>
      </w:r>
      <w:r w:rsidR="00501198" w:rsidRPr="00146572">
        <w:rPr>
          <w:rStyle w:val="OptieChar"/>
          <w:lang w:val="en-US"/>
        </w:rPr>
        <w:t>Structure de surface</w:t>
      </w:r>
      <w:r w:rsidRPr="00146572">
        <w:rPr>
          <w:rStyle w:val="OptieChar"/>
          <w:lang w:val="en-US"/>
        </w:rPr>
        <w:t>:</w:t>
      </w:r>
      <w:r w:rsidRPr="00146572">
        <w:rPr>
          <w:rStyle w:val="OptieChar"/>
          <w:lang w:val="en-US"/>
        </w:rPr>
        <w:tab/>
        <w:t>#</w:t>
      </w:r>
      <w:r w:rsidR="00501198" w:rsidRPr="00146572">
        <w:rPr>
          <w:rStyle w:val="MerkChar"/>
          <w:color w:val="000000" w:themeColor="text1"/>
          <w:lang w:val="en-US"/>
        </w:rPr>
        <w:t>Le client a le libre choix de différentes structures, en consultation avec le fabricant.</w:t>
      </w:r>
      <w:r w:rsidR="00967B63" w:rsidRPr="00146572">
        <w:rPr>
          <w:rStyle w:val="MerkChar"/>
          <w:color w:val="000000" w:themeColor="text1"/>
          <w:lang w:val="en-US"/>
        </w:rPr>
        <w:t xml:space="preserve"> </w:t>
      </w:r>
    </w:p>
    <w:p w14:paraId="532B7B89" w14:textId="71D73BC2" w:rsidR="002C2393" w:rsidRPr="004A6F50" w:rsidRDefault="002C2393" w:rsidP="002C2393">
      <w:pPr>
        <w:pStyle w:val="83Kenm"/>
        <w:rPr>
          <w:rStyle w:val="OptieChar"/>
          <w:color w:val="000000" w:themeColor="text1"/>
          <w:lang w:val="en-US"/>
        </w:rPr>
      </w:pPr>
      <w:r>
        <w:rPr>
          <w:rStyle w:val="OptieChar"/>
          <w:lang w:val="en-US"/>
        </w:rPr>
        <w:tab/>
      </w:r>
      <w:r>
        <w:rPr>
          <w:rStyle w:val="OptieChar"/>
          <w:lang w:val="en-US"/>
        </w:rPr>
        <w:tab/>
      </w:r>
      <w:r w:rsidRPr="004A6F50">
        <w:rPr>
          <w:rStyle w:val="OptieChar"/>
          <w:lang w:val="en-US"/>
        </w:rPr>
        <w:t>#</w:t>
      </w:r>
      <w:r w:rsidRPr="004A6F50">
        <w:rPr>
          <w:rStyle w:val="MerkChar"/>
          <w:lang w:val="en-US"/>
        </w:rPr>
        <w:t>Satin,</w:t>
      </w:r>
      <w:r w:rsidRPr="004A6F50">
        <w:rPr>
          <w:rStyle w:val="83ProMChar"/>
          <w:color w:val="000000" w:themeColor="text1"/>
        </w:rPr>
        <w:t xml:space="preserve"> structure standard satinée. La structure n'est pas directionnelle</w:t>
      </w:r>
      <w:r w:rsidRPr="004A6F50">
        <w:rPr>
          <w:rStyle w:val="OptieChar"/>
          <w:color w:val="000000" w:themeColor="text1"/>
          <w:lang w:val="en-US"/>
        </w:rPr>
        <w:t xml:space="preserve">. </w:t>
      </w:r>
    </w:p>
    <w:p w14:paraId="462F2A29" w14:textId="7F1A7D88" w:rsidR="002C2393" w:rsidRPr="004A6F50" w:rsidRDefault="002C2393" w:rsidP="002C2393">
      <w:pPr>
        <w:pStyle w:val="83Kenm"/>
        <w:rPr>
          <w:rStyle w:val="OptieChar"/>
          <w:color w:val="000000" w:themeColor="text1"/>
          <w:lang w:val="en-US"/>
        </w:rPr>
      </w:pPr>
      <w:r w:rsidRPr="004A6F50">
        <w:rPr>
          <w:rStyle w:val="OptieChar"/>
          <w:lang w:val="en-US"/>
        </w:rPr>
        <w:tab/>
      </w:r>
      <w:r w:rsidRPr="004A6F50">
        <w:rPr>
          <w:rStyle w:val="OptieChar"/>
          <w:lang w:val="en-US"/>
        </w:rPr>
        <w:tab/>
        <w:t>#</w:t>
      </w:r>
      <w:r w:rsidRPr="004A6F50">
        <w:rPr>
          <w:rStyle w:val="MerkChar"/>
          <w:lang w:val="en-US"/>
        </w:rPr>
        <w:t>Rock,</w:t>
      </w:r>
      <w:r w:rsidRPr="004A6F50">
        <w:rPr>
          <w:rStyle w:val="83ProMChar"/>
          <w:color w:val="000000" w:themeColor="text1"/>
        </w:rPr>
        <w:t xml:space="preserve"> </w:t>
      </w:r>
      <w:r w:rsidR="00A45BFE" w:rsidRPr="004A6F50">
        <w:rPr>
          <w:rStyle w:val="OptieChar"/>
          <w:color w:val="000000" w:themeColor="text1"/>
          <w:lang w:val="en-US"/>
        </w:rPr>
        <w:t>le matériau a une texture originale, naturelle et non directionnelle, semblable à celle de la roche, qui permet un jeu d'ombre et de lumière sur la surface de la plaque</w:t>
      </w:r>
      <w:r w:rsidRPr="004A6F50">
        <w:rPr>
          <w:rStyle w:val="OptieChar"/>
          <w:color w:val="000000" w:themeColor="text1"/>
          <w:lang w:val="en-US"/>
        </w:rPr>
        <w:t>.</w:t>
      </w:r>
    </w:p>
    <w:p w14:paraId="4A12ED6E" w14:textId="77777777" w:rsidR="002C2393" w:rsidRPr="004A6F50" w:rsidRDefault="002C2393" w:rsidP="009D3247">
      <w:pPr>
        <w:pStyle w:val="83Kenm"/>
        <w:rPr>
          <w:lang w:val="en-US"/>
        </w:rPr>
      </w:pPr>
    </w:p>
    <w:p w14:paraId="173B6590" w14:textId="77777777" w:rsidR="00A60F66" w:rsidRPr="00927DF9" w:rsidRDefault="00A60F66" w:rsidP="00A60F66">
      <w:pPr>
        <w:pStyle w:val="Kop7"/>
        <w:rPr>
          <w:lang w:val="fr-BE"/>
        </w:rPr>
      </w:pPr>
      <w:r w:rsidRPr="00927DF9">
        <w:rPr>
          <w:lang w:val="fr-BE"/>
        </w:rPr>
        <w:t>.33.50.</w:t>
      </w:r>
      <w:r w:rsidRPr="00927DF9">
        <w:rPr>
          <w:lang w:val="fr-BE"/>
        </w:rPr>
        <w:tab/>
        <w:t>Caractéristiques relatives aux prestations :</w:t>
      </w:r>
    </w:p>
    <w:p w14:paraId="5CB40693" w14:textId="77777777" w:rsidR="00A60F66" w:rsidRPr="00927DF9" w:rsidRDefault="00A60F66" w:rsidP="00A60F66">
      <w:pPr>
        <w:pStyle w:val="Kop8"/>
        <w:rPr>
          <w:lang w:val="fr-BE"/>
        </w:rPr>
      </w:pPr>
      <w:r w:rsidRPr="00927DF9">
        <w:rPr>
          <w:lang w:val="fr-BE"/>
        </w:rPr>
        <w:t>.33.51.</w:t>
      </w:r>
      <w:r w:rsidRPr="00927DF9">
        <w:rPr>
          <w:lang w:val="fr-BE"/>
        </w:rPr>
        <w:tab/>
        <w:t>ER 1 Stabilité :</w:t>
      </w:r>
    </w:p>
    <w:p w14:paraId="016D1743" w14:textId="17DE6588" w:rsidR="00A60F66" w:rsidRPr="00927DF9" w:rsidRDefault="00A60F66" w:rsidP="00A60F66">
      <w:pPr>
        <w:pStyle w:val="83Car"/>
      </w:pPr>
      <w:r w:rsidRPr="00927DF9">
        <w:t>-</w:t>
      </w:r>
      <w:r w:rsidRPr="00927DF9">
        <w:tab/>
        <w:t xml:space="preserve">Module d’élasticité E (en flexion) </w:t>
      </w:r>
      <w:r w:rsidRPr="00927DF9">
        <w:rPr>
          <w:rStyle w:val="83CarCursiefGrijs-50Char"/>
        </w:rPr>
        <w:t>[NBN EN ISO 178:2003 + /A1:2005] :</w:t>
      </w:r>
      <w:r w:rsidRPr="00927DF9">
        <w:tab/>
        <w:t>≥ 9000 </w:t>
      </w:r>
      <w:r>
        <w:t>MPa</w:t>
      </w:r>
    </w:p>
    <w:p w14:paraId="5122215B" w14:textId="49E9BF5D" w:rsidR="00A60F66" w:rsidRPr="00927DF9" w:rsidRDefault="00A60F66" w:rsidP="00A60F66">
      <w:pPr>
        <w:pStyle w:val="83Car"/>
      </w:pPr>
      <w:r w:rsidRPr="00927DF9">
        <w:t>-</w:t>
      </w:r>
      <w:r w:rsidRPr="00927DF9">
        <w:tab/>
        <w:t xml:space="preserve">Résistance à la flexion </w:t>
      </w:r>
      <w:r w:rsidRPr="00927DF9">
        <w:rPr>
          <w:rStyle w:val="83CarCursiefGrijs-50Char"/>
        </w:rPr>
        <w:t>[NBN EN ISO 178:2003 + /A1:2005] :</w:t>
      </w:r>
      <w:r w:rsidRPr="00927DF9">
        <w:tab/>
        <w:t>≥ 120 </w:t>
      </w:r>
      <w:r>
        <w:t>MPa</w:t>
      </w:r>
    </w:p>
    <w:p w14:paraId="25668CDC" w14:textId="275F2C07" w:rsidR="00A60F66" w:rsidRPr="00927DF9" w:rsidRDefault="00A60F66" w:rsidP="00A60F66">
      <w:pPr>
        <w:pStyle w:val="83Car"/>
      </w:pPr>
      <w:r w:rsidRPr="00927DF9">
        <w:t>-</w:t>
      </w:r>
      <w:r w:rsidRPr="00927DF9">
        <w:tab/>
        <w:t xml:space="preserve">Résistance à la traction // surface </w:t>
      </w:r>
      <w:r w:rsidRPr="00927DF9">
        <w:rPr>
          <w:rStyle w:val="83CarCursiefGrijs-50Char"/>
        </w:rPr>
        <w:t>[NBN EN ISO 527-2:1996] :</w:t>
      </w:r>
      <w:r w:rsidRPr="00927DF9">
        <w:tab/>
        <w:t>≥ 70 </w:t>
      </w:r>
      <w:r>
        <w:t>MPa</w:t>
      </w:r>
    </w:p>
    <w:p w14:paraId="6A3688F8" w14:textId="77777777" w:rsidR="00A60F66" w:rsidRPr="00927DF9" w:rsidRDefault="00A60F66" w:rsidP="00A60F66">
      <w:pPr>
        <w:pStyle w:val="Kop8"/>
        <w:rPr>
          <w:lang w:val="fr-BE"/>
        </w:rPr>
      </w:pPr>
      <w:r w:rsidRPr="00927DF9">
        <w:rPr>
          <w:lang w:val="fr-BE"/>
        </w:rPr>
        <w:t>.33.52.</w:t>
      </w:r>
      <w:r w:rsidRPr="00927DF9">
        <w:rPr>
          <w:lang w:val="fr-BE"/>
        </w:rPr>
        <w:tab/>
        <w:t>ER 2 Sécurité incendie :</w:t>
      </w:r>
    </w:p>
    <w:p w14:paraId="4F29393A" w14:textId="6EC7895D" w:rsidR="00445E92" w:rsidRPr="00146572" w:rsidRDefault="00A60F66" w:rsidP="00445E92">
      <w:pPr>
        <w:pStyle w:val="83Kenm"/>
        <w:rPr>
          <w:rStyle w:val="OptieChar"/>
          <w:lang w:val="en-US"/>
        </w:rPr>
      </w:pPr>
      <w:bookmarkStart w:id="41" w:name="OLE_LINK2"/>
      <w:r w:rsidRPr="00146572">
        <w:rPr>
          <w:lang w:val="en-US"/>
        </w:rPr>
        <w:t>-</w:t>
      </w:r>
      <w:r w:rsidRPr="00146572">
        <w:rPr>
          <w:lang w:val="en-US"/>
        </w:rPr>
        <w:tab/>
        <w:t xml:space="preserve">Comportement au feu </w:t>
      </w:r>
      <w:r w:rsidRPr="00927DF9">
        <w:rPr>
          <w:rStyle w:val="83CarCursiefGrijs-50Char"/>
        </w:rPr>
        <w:t>[NBN EN 13501-1+A1:2010]</w:t>
      </w:r>
      <w:r w:rsidRPr="00146572">
        <w:rPr>
          <w:lang w:val="en-US"/>
        </w:rPr>
        <w:t> :</w:t>
      </w:r>
      <w:r w:rsidRPr="00146572">
        <w:rPr>
          <w:lang w:val="en-US"/>
        </w:rPr>
        <w:br/>
      </w:r>
      <w:r w:rsidR="00445E92" w:rsidRPr="00146572">
        <w:rPr>
          <w:rStyle w:val="OptieChar"/>
          <w:lang w:val="en-US"/>
        </w:rPr>
        <w:t xml:space="preserve">#D-s2,d0 </w:t>
      </w:r>
      <w:r w:rsidR="00445E92" w:rsidRPr="00146572">
        <w:rPr>
          <w:rStyle w:val="83KenmCursiefGrijs-50Char"/>
          <w:lang w:val="en-US"/>
        </w:rPr>
        <w:t>[</w:t>
      </w:r>
      <w:r w:rsidR="000023E1" w:rsidRPr="00146572">
        <w:rPr>
          <w:rStyle w:val="83KenmCursiefGrijs-50Char"/>
          <w:lang w:val="en-US"/>
        </w:rPr>
        <w:t>standard, pour des applications jusqu'à une hauteur maximale de 10 m</w:t>
      </w:r>
      <w:r w:rsidR="00445E92" w:rsidRPr="00146572">
        <w:rPr>
          <w:rStyle w:val="83KenmCursiefGrijs-50Char"/>
          <w:lang w:val="en-US"/>
        </w:rPr>
        <w:t>]</w:t>
      </w:r>
      <w:r w:rsidR="00445E92" w:rsidRPr="00146572">
        <w:rPr>
          <w:rStyle w:val="OptieChar"/>
          <w:highlight w:val="magenta"/>
          <w:lang w:val="en-US"/>
        </w:rPr>
        <w:br/>
      </w:r>
      <w:r w:rsidR="00445E92" w:rsidRPr="00146572">
        <w:rPr>
          <w:rStyle w:val="OptieChar"/>
          <w:lang w:val="en-US"/>
        </w:rPr>
        <w:t xml:space="preserve">#B-s2,d0 </w:t>
      </w:r>
      <w:r w:rsidR="00445E92" w:rsidRPr="00146572">
        <w:rPr>
          <w:rStyle w:val="83KenmCursiefGrijs-50Char"/>
          <w:lang w:val="en-US"/>
        </w:rPr>
        <w:t>[≥ 6 mm</w:t>
      </w:r>
      <w:r w:rsidR="000023E1" w:rsidRPr="00146572">
        <w:rPr>
          <w:rStyle w:val="83KenmCursiefGrijs-50Char"/>
          <w:lang w:val="en-US"/>
        </w:rPr>
        <w:t>,</w:t>
      </w:r>
      <w:r w:rsidR="000023E1" w:rsidRPr="00146572">
        <w:rPr>
          <w:lang w:val="en-US"/>
        </w:rPr>
        <w:t xml:space="preserve"> </w:t>
      </w:r>
      <w:r w:rsidR="000023E1" w:rsidRPr="00146572">
        <w:rPr>
          <w:rStyle w:val="83KenmCursiefGrijs-50Char"/>
          <w:lang w:val="en-US"/>
        </w:rPr>
        <w:t xml:space="preserve">ignifuge, requis pour la hauteur de 10 m </w:t>
      </w:r>
      <w:r w:rsidR="00445E92" w:rsidRPr="00146572">
        <w:rPr>
          <w:rStyle w:val="83KenmCursiefGrijs-50Char"/>
          <w:lang w:val="en-US"/>
        </w:rPr>
        <w:t>10 m]</w:t>
      </w:r>
    </w:p>
    <w:p w14:paraId="7B853531" w14:textId="7EFDE89A" w:rsidR="00445E92" w:rsidRPr="00146572" w:rsidRDefault="00445E92" w:rsidP="00445E92">
      <w:pPr>
        <w:pStyle w:val="83Kenm"/>
        <w:rPr>
          <w:rStyle w:val="OptieChar"/>
          <w:lang w:val="en-US"/>
        </w:rPr>
      </w:pPr>
      <w:r w:rsidRPr="00146572">
        <w:rPr>
          <w:rStyle w:val="OptieChar"/>
          <w:lang w:val="en-US"/>
        </w:rPr>
        <w:tab/>
      </w:r>
      <w:r w:rsidRPr="00146572">
        <w:rPr>
          <w:rStyle w:val="OptieChar"/>
          <w:lang w:val="en-US"/>
        </w:rPr>
        <w:tab/>
        <w:t xml:space="preserve">#B-s1,d0 </w:t>
      </w:r>
      <w:r w:rsidRPr="00146572">
        <w:rPr>
          <w:rStyle w:val="83KenmCursiefGrijs-50Char"/>
          <w:lang w:val="en-US"/>
        </w:rPr>
        <w:t>[≥ 8 mm,</w:t>
      </w:r>
      <w:r w:rsidRPr="00146572">
        <w:rPr>
          <w:lang w:val="en-US"/>
        </w:rPr>
        <w:t xml:space="preserve"> </w:t>
      </w:r>
      <w:r w:rsidR="000023E1" w:rsidRPr="00146572">
        <w:rPr>
          <w:rStyle w:val="83KenmCursiefGrijs-50Char"/>
          <w:lang w:val="en-US"/>
        </w:rPr>
        <w:t xml:space="preserve">ignifuge, requis pour la hauteur de </w:t>
      </w:r>
      <w:r w:rsidRPr="00146572">
        <w:rPr>
          <w:rStyle w:val="83KenmCursiefGrijs-50Char"/>
          <w:lang w:val="en-US"/>
        </w:rPr>
        <w:t>10 m]</w:t>
      </w:r>
    </w:p>
    <w:p w14:paraId="0B7BD9AB" w14:textId="77777777" w:rsidR="00A60F66" w:rsidRPr="00927DF9" w:rsidRDefault="00A60F66" w:rsidP="00A60F66">
      <w:pPr>
        <w:pStyle w:val="Kop8"/>
        <w:rPr>
          <w:lang w:val="fr-BE"/>
        </w:rPr>
      </w:pPr>
      <w:r w:rsidRPr="00927DF9">
        <w:rPr>
          <w:lang w:val="fr-BE"/>
        </w:rPr>
        <w:t>.33.53.</w:t>
      </w:r>
      <w:r w:rsidRPr="00927DF9">
        <w:rPr>
          <w:lang w:val="fr-BE"/>
        </w:rPr>
        <w:tab/>
        <w:t>ER 3 Hygiène, santé, environnement :</w:t>
      </w:r>
    </w:p>
    <w:bookmarkEnd w:id="41"/>
    <w:p w14:paraId="295A24DA" w14:textId="77777777" w:rsidR="00A60F66" w:rsidRPr="00927DF9" w:rsidRDefault="00A60F66" w:rsidP="00A60F66">
      <w:pPr>
        <w:pStyle w:val="Kop9"/>
        <w:rPr>
          <w:lang w:val="fr-BE"/>
        </w:rPr>
      </w:pPr>
      <w:r w:rsidRPr="00927DF9">
        <w:rPr>
          <w:lang w:val="fr-BE"/>
        </w:rPr>
        <w:t>.33.53.00</w:t>
      </w:r>
      <w:r w:rsidRPr="00927DF9">
        <w:rPr>
          <w:lang w:val="fr-BE"/>
        </w:rPr>
        <w:tab/>
        <w:t>Incidences sur l’environnement :</w:t>
      </w:r>
    </w:p>
    <w:p w14:paraId="02448DB9" w14:textId="77777777" w:rsidR="00A60F66" w:rsidRPr="00927DF9" w:rsidRDefault="00A60F66" w:rsidP="00A60F66">
      <w:pPr>
        <w:pStyle w:val="83Car"/>
      </w:pPr>
      <w:r w:rsidRPr="00927DF9">
        <w:t>-</w:t>
      </w:r>
      <w:r w:rsidRPr="00927DF9">
        <w:tab/>
        <w:t>Emission de fumée</w:t>
      </w:r>
      <w:r w:rsidRPr="00927DF9">
        <w:rPr>
          <w:rStyle w:val="83CarCursiefGrijs-50Char"/>
        </w:rPr>
        <w:t xml:space="preserve"> [NFX 10-702 / NF X 70-100] :</w:t>
      </w:r>
      <w:r w:rsidRPr="00927DF9">
        <w:tab/>
      </w:r>
      <w:r w:rsidRPr="00927DF9">
        <w:tab/>
        <w:t>classe F1</w:t>
      </w:r>
    </w:p>
    <w:p w14:paraId="1AFDB379" w14:textId="77777777" w:rsidR="00A60F66" w:rsidRPr="00927DF9" w:rsidRDefault="00A60F66" w:rsidP="00A60F66">
      <w:pPr>
        <w:pStyle w:val="83Car"/>
      </w:pPr>
      <w:r w:rsidRPr="00927DF9">
        <w:t>-</w:t>
      </w:r>
      <w:r w:rsidRPr="00927DF9">
        <w:tab/>
        <w:t>Incidences sur l’environnement :</w:t>
      </w:r>
      <w:r w:rsidRPr="00927DF9">
        <w:tab/>
        <w:t xml:space="preserve">le processus de production complet doit être certifié </w:t>
      </w:r>
      <w:r w:rsidRPr="00927DF9">
        <w:rPr>
          <w:bCs/>
        </w:rPr>
        <w:t>ISO 14000</w:t>
      </w:r>
    </w:p>
    <w:p w14:paraId="11DAE475" w14:textId="77777777" w:rsidR="00A60F66" w:rsidRPr="00927DF9" w:rsidRDefault="00A60F66" w:rsidP="00A60F66">
      <w:pPr>
        <w:pStyle w:val="Kop9"/>
        <w:rPr>
          <w:lang w:val="fr-BE"/>
        </w:rPr>
      </w:pPr>
      <w:r w:rsidRPr="00927DF9">
        <w:rPr>
          <w:lang w:val="fr-BE"/>
        </w:rPr>
        <w:t>.33.53.30.</w:t>
      </w:r>
      <w:r w:rsidRPr="00927DF9">
        <w:rPr>
          <w:lang w:val="fr-BE"/>
        </w:rPr>
        <w:tab/>
        <w:t>Etanchéité à la pluie, à l’eau et à l’humidité :</w:t>
      </w:r>
    </w:p>
    <w:p w14:paraId="524413B5" w14:textId="50E5CE90" w:rsidR="00F51FF4" w:rsidRPr="00F612BD" w:rsidRDefault="00F51FF4" w:rsidP="00F51FF4">
      <w:pPr>
        <w:pStyle w:val="83Kenm"/>
        <w:rPr>
          <w:lang w:val="nl-BE"/>
        </w:rPr>
      </w:pPr>
      <w:r w:rsidRPr="003B2DF9">
        <w:rPr>
          <w:lang w:val="nl-BE"/>
        </w:rPr>
        <w:t>-</w:t>
      </w:r>
      <w:r w:rsidRPr="003B2DF9">
        <w:rPr>
          <w:lang w:val="nl-BE"/>
        </w:rPr>
        <w:tab/>
      </w:r>
      <w:r w:rsidR="003B2DF9" w:rsidRPr="003B2DF9">
        <w:rPr>
          <w:lang w:val="nl-BE"/>
        </w:rPr>
        <w:t>Résistance à l'humidité (augmentation de la masse</w:t>
      </w:r>
      <w:r w:rsidRPr="003B2DF9">
        <w:rPr>
          <w:lang w:val="nl-BE"/>
        </w:rPr>
        <w:t>)</w:t>
      </w:r>
      <w:r w:rsidRPr="003B2DF9">
        <w:rPr>
          <w:rStyle w:val="83KenmCursiefGrijs-50Char"/>
          <w:lang w:val="nl-BE"/>
        </w:rPr>
        <w:t xml:space="preserve"> [NBN EN 438-2:15:2005]</w:t>
      </w:r>
      <w:r w:rsidRPr="003B2DF9">
        <w:rPr>
          <w:lang w:val="nl-BE"/>
        </w:rPr>
        <w:t>:</w:t>
      </w:r>
      <w:r w:rsidRPr="003B2DF9">
        <w:rPr>
          <w:lang w:val="nl-BE"/>
        </w:rPr>
        <w:tab/>
        <w:t>≤3% mass</w:t>
      </w:r>
      <w:r w:rsidR="003B2DF9">
        <w:rPr>
          <w:lang w:val="nl-BE"/>
        </w:rPr>
        <w:t>e</w:t>
      </w:r>
    </w:p>
    <w:p w14:paraId="2C1B4DA0" w14:textId="77777777" w:rsidR="00A60F66" w:rsidRPr="00927DF9" w:rsidRDefault="00A60F66" w:rsidP="00A60F66">
      <w:pPr>
        <w:pStyle w:val="Kop8"/>
        <w:rPr>
          <w:lang w:val="fr-BE"/>
        </w:rPr>
      </w:pPr>
      <w:r w:rsidRPr="00927DF9">
        <w:rPr>
          <w:lang w:val="fr-BE"/>
        </w:rPr>
        <w:t>.33.54.</w:t>
      </w:r>
      <w:r w:rsidRPr="00927DF9">
        <w:rPr>
          <w:lang w:val="fr-BE"/>
        </w:rPr>
        <w:tab/>
        <w:t>ER4 Sécurité d’utilisation :</w:t>
      </w:r>
    </w:p>
    <w:p w14:paraId="2E7DC3E6" w14:textId="77777777" w:rsidR="00A60F66" w:rsidRPr="00927DF9" w:rsidRDefault="00A60F66" w:rsidP="00A60F66">
      <w:pPr>
        <w:pStyle w:val="Kop9"/>
        <w:rPr>
          <w:lang w:val="fr-BE"/>
        </w:rPr>
      </w:pPr>
      <w:r w:rsidRPr="00927DF9">
        <w:rPr>
          <w:lang w:val="fr-BE"/>
        </w:rPr>
        <w:t>.33.54.30.</w:t>
      </w:r>
      <w:r w:rsidRPr="00927DF9">
        <w:rPr>
          <w:lang w:val="fr-BE"/>
        </w:rPr>
        <w:tab/>
        <w:t>Résistance aux chocs [impact, avec pénétration…] :</w:t>
      </w:r>
    </w:p>
    <w:p w14:paraId="7CC0731F" w14:textId="36F6D774" w:rsidR="003F4183" w:rsidRPr="00146572" w:rsidRDefault="003F4183" w:rsidP="003F4183">
      <w:pPr>
        <w:pStyle w:val="83Kenm"/>
        <w:rPr>
          <w:lang w:val="fr-BE"/>
        </w:rPr>
      </w:pPr>
      <w:r w:rsidRPr="00146572">
        <w:rPr>
          <w:lang w:val="fr-BE"/>
        </w:rPr>
        <w:t>-</w:t>
      </w:r>
      <w:r w:rsidRPr="00146572">
        <w:rPr>
          <w:lang w:val="fr-BE"/>
        </w:rPr>
        <w:tab/>
      </w:r>
      <w:r w:rsidR="00497A41" w:rsidRPr="00146572">
        <w:rPr>
          <w:lang w:val="fr-BE"/>
        </w:rPr>
        <w:t>Résistance aux chocs due à une grosse balle (hauteur de chute 1800 mm)</w:t>
      </w:r>
      <w:r w:rsidR="00497A41" w:rsidRPr="00146572">
        <w:rPr>
          <w:rStyle w:val="83KenmCursiefGrijs-50Char"/>
          <w:bCs w:val="0"/>
          <w:i w:val="0"/>
          <w:iCs w:val="0"/>
          <w:color w:val="auto"/>
          <w:lang w:val="fr-BE"/>
        </w:rPr>
        <w:t xml:space="preserve"> </w:t>
      </w:r>
      <w:r w:rsidRPr="00146572">
        <w:rPr>
          <w:rStyle w:val="83KenmCursiefGrijs-50Char"/>
          <w:lang w:val="fr-BE"/>
        </w:rPr>
        <w:t>[NBN EN 438-2:21:2005]</w:t>
      </w:r>
      <w:r w:rsidRPr="00146572">
        <w:rPr>
          <w:lang w:val="fr-BE"/>
        </w:rPr>
        <w:t>:</w:t>
      </w:r>
      <w:r w:rsidRPr="00146572">
        <w:rPr>
          <w:lang w:val="fr-BE"/>
        </w:rPr>
        <w:tab/>
        <w:t xml:space="preserve">≤10 mm </w:t>
      </w:r>
      <w:r w:rsidR="00E527C3" w:rsidRPr="00146572">
        <w:rPr>
          <w:lang w:val="fr-BE"/>
        </w:rPr>
        <w:t>imprime</w:t>
      </w:r>
    </w:p>
    <w:p w14:paraId="56EDC909" w14:textId="77777777" w:rsidR="00A60F66" w:rsidRPr="00927DF9" w:rsidRDefault="00A60F66" w:rsidP="00A60F66">
      <w:pPr>
        <w:pStyle w:val="Kop8"/>
        <w:rPr>
          <w:lang w:val="fr-BE"/>
        </w:rPr>
      </w:pPr>
      <w:r w:rsidRPr="00927DF9">
        <w:rPr>
          <w:lang w:val="fr-BE"/>
        </w:rPr>
        <w:t>.33.57.</w:t>
      </w:r>
      <w:r w:rsidRPr="00927DF9">
        <w:rPr>
          <w:lang w:val="fr-BE"/>
        </w:rPr>
        <w:tab/>
        <w:t>Durabilité, adaptation à l’utilisation, propriétés visuelles :</w:t>
      </w:r>
    </w:p>
    <w:p w14:paraId="7B464BE3" w14:textId="77777777" w:rsidR="00A60F66" w:rsidRPr="00927DF9" w:rsidRDefault="00A60F66" w:rsidP="00A60F66">
      <w:pPr>
        <w:pStyle w:val="Kop9"/>
        <w:rPr>
          <w:lang w:val="fr-BE"/>
        </w:rPr>
      </w:pPr>
      <w:r w:rsidRPr="00927DF9">
        <w:rPr>
          <w:lang w:val="fr-BE"/>
        </w:rPr>
        <w:t>.33.57.10.</w:t>
      </w:r>
      <w:r w:rsidRPr="00927DF9">
        <w:rPr>
          <w:lang w:val="fr-BE"/>
        </w:rPr>
        <w:tab/>
        <w:t>Durabilité :</w:t>
      </w:r>
    </w:p>
    <w:p w14:paraId="52DA39B3" w14:textId="77777777" w:rsidR="00A60F66" w:rsidRPr="00927DF9" w:rsidRDefault="00A60F66" w:rsidP="00A60F66">
      <w:pPr>
        <w:pStyle w:val="80FR"/>
      </w:pPr>
      <w:r w:rsidRPr="00927DF9">
        <w:t>La composition et la fabrication du panneau le destinent à des applications extérieures, c-à-d que le soleil, la pluie (acide) et l’humidité n’ont pas d’influence sur la surface du panneau. Ni la surface ni les chants, sciés ou fraisés, ne doivent être peints et aucune couche de protection ne doit être prévue.</w:t>
      </w:r>
    </w:p>
    <w:p w14:paraId="18E47A25" w14:textId="77777777" w:rsidR="00A60F66" w:rsidRPr="00927DF9" w:rsidRDefault="00A60F66" w:rsidP="00A60F66">
      <w:pPr>
        <w:pStyle w:val="Kop9"/>
        <w:rPr>
          <w:lang w:val="fr-BE"/>
        </w:rPr>
      </w:pPr>
      <w:r w:rsidRPr="00927DF9">
        <w:rPr>
          <w:lang w:val="fr-BE"/>
        </w:rPr>
        <w:t>.33.57.20</w:t>
      </w:r>
      <w:r w:rsidRPr="00927DF9">
        <w:rPr>
          <w:lang w:val="fr-BE"/>
        </w:rPr>
        <w:tab/>
        <w:t>Résistance au nettoyage :</w:t>
      </w:r>
    </w:p>
    <w:p w14:paraId="102EA96C" w14:textId="082B3081" w:rsidR="00A60F66" w:rsidRPr="00927DF9" w:rsidRDefault="00A60F66" w:rsidP="00A60F66">
      <w:pPr>
        <w:pStyle w:val="80FR"/>
      </w:pPr>
      <w:r w:rsidRPr="00927DF9">
        <w:t xml:space="preserve">La surface </w:t>
      </w:r>
      <w:r w:rsidRPr="00927DF9">
        <w:rPr>
          <w:rStyle w:val="MerkChar"/>
        </w:rPr>
        <w:t>Meteon</w:t>
      </w:r>
      <w:r w:rsidR="00A02646">
        <w:rPr>
          <w:rStyle w:val="MerkChar"/>
        </w:rPr>
        <w:t>®</w:t>
      </w:r>
      <w:r w:rsidRPr="00927DF9">
        <w:rPr>
          <w:rStyle w:val="MerkChar"/>
        </w:rPr>
        <w:t xml:space="preserve"> </w:t>
      </w:r>
      <w:r w:rsidRPr="00927DF9">
        <w:t>n’est pas altérée par les produits nettoyants ménagers non abrasifs ou les solutions organiques fortes.</w:t>
      </w:r>
    </w:p>
    <w:p w14:paraId="69264EC0" w14:textId="77777777" w:rsidR="00A60F66" w:rsidRPr="00927DF9" w:rsidRDefault="00A60F66" w:rsidP="00A60F66">
      <w:pPr>
        <w:pStyle w:val="Kop9"/>
        <w:rPr>
          <w:lang w:val="fr-BE"/>
        </w:rPr>
      </w:pPr>
      <w:r w:rsidRPr="00927DF9">
        <w:rPr>
          <w:lang w:val="fr-BE"/>
        </w:rPr>
        <w:t>.33.57.50.</w:t>
      </w:r>
      <w:r w:rsidRPr="00927DF9">
        <w:rPr>
          <w:lang w:val="fr-BE"/>
        </w:rPr>
        <w:tab/>
        <w:t>Propriétés visuelles :</w:t>
      </w:r>
    </w:p>
    <w:p w14:paraId="7DA816A1" w14:textId="66B2FAB0" w:rsidR="00A60F66" w:rsidRPr="00927DF9" w:rsidRDefault="00A60F66" w:rsidP="00A60F66">
      <w:pPr>
        <w:pStyle w:val="83Car"/>
      </w:pPr>
      <w:r w:rsidRPr="00927DF9">
        <w:t>-</w:t>
      </w:r>
      <w:r w:rsidRPr="00927DF9">
        <w:tab/>
        <w:t>Résistance au SO</w:t>
      </w:r>
      <w:r w:rsidRPr="00927DF9">
        <w:rPr>
          <w:szCs w:val="16"/>
          <w:vertAlign w:val="subscript"/>
        </w:rPr>
        <w:t>2</w:t>
      </w:r>
      <w:r w:rsidRPr="00927DF9">
        <w:t xml:space="preserve"> </w:t>
      </w:r>
      <w:r w:rsidRPr="00927DF9">
        <w:rPr>
          <w:rStyle w:val="83CarCursiefGrijs-50Char"/>
        </w:rPr>
        <w:t xml:space="preserve">[suivant </w:t>
      </w:r>
      <w:r w:rsidR="006412B8" w:rsidRPr="00146572">
        <w:rPr>
          <w:rStyle w:val="83KenmCursiefGrijs-50Char"/>
          <w:lang w:val="en-US"/>
        </w:rPr>
        <w:t>ISO 105 A02</w:t>
      </w:r>
      <w:r w:rsidRPr="00927DF9">
        <w:rPr>
          <w:rStyle w:val="83CarCursiefGrijs-50Char"/>
        </w:rPr>
        <w:t>] :</w:t>
      </w:r>
      <w:r w:rsidRPr="00927DF9">
        <w:tab/>
        <w:t>cotation 4 - 5 sur l’échelle internationale des gris</w:t>
      </w:r>
    </w:p>
    <w:p w14:paraId="34791A7F" w14:textId="519AE4DC" w:rsidR="00A60F66" w:rsidRPr="00927DF9" w:rsidRDefault="00A60F66" w:rsidP="00A60F66">
      <w:pPr>
        <w:pStyle w:val="83Car"/>
      </w:pPr>
      <w:r w:rsidRPr="00927DF9">
        <w:t>-</w:t>
      </w:r>
      <w:r w:rsidRPr="00927DF9">
        <w:tab/>
      </w:r>
      <w:r w:rsidR="00E527C3" w:rsidRPr="00146572">
        <w:rPr>
          <w:lang w:val="en-US"/>
        </w:rPr>
        <w:t>Résistance aux intempéries</w:t>
      </w:r>
      <w:r w:rsidR="00E527C3" w:rsidRPr="00146572">
        <w:rPr>
          <w:rStyle w:val="83CarCursiefGrijs-50Char"/>
          <w:bCs w:val="0"/>
          <w:i w:val="0"/>
          <w:iCs w:val="0"/>
          <w:color w:val="auto"/>
          <w:lang w:val="en-US"/>
        </w:rPr>
        <w:t xml:space="preserve"> </w:t>
      </w:r>
      <w:r w:rsidRPr="00927DF9">
        <w:rPr>
          <w:rStyle w:val="83CarCursiefGrijs-50Char"/>
        </w:rPr>
        <w:t xml:space="preserve">[suivant </w:t>
      </w:r>
      <w:r w:rsidR="006412B8" w:rsidRPr="00146572">
        <w:rPr>
          <w:rStyle w:val="83KenmCursiefGrijs-50Char"/>
          <w:lang w:val="en-US"/>
        </w:rPr>
        <w:t>ISO 105 A02</w:t>
      </w:r>
      <w:r w:rsidRPr="00927DF9">
        <w:rPr>
          <w:rStyle w:val="83CarCursiefGrijs-50Char"/>
        </w:rPr>
        <w:t>] :</w:t>
      </w:r>
      <w:r w:rsidRPr="00927DF9">
        <w:tab/>
        <w:t>cotation 4 - 5 sur l’échelle internationale des gris</w:t>
      </w:r>
    </w:p>
    <w:p w14:paraId="39C66944" w14:textId="54FF38D8" w:rsidR="00AD30EE" w:rsidRPr="00927DF9" w:rsidRDefault="00AD30EE">
      <w:pPr>
        <w:pStyle w:val="Kop6"/>
        <w:rPr>
          <w:lang w:val="fr-BE"/>
        </w:rPr>
      </w:pPr>
      <w:bookmarkStart w:id="42" w:name="_Toc114385975"/>
      <w:bookmarkStart w:id="43" w:name="_Toc129576184"/>
      <w:bookmarkStart w:id="44" w:name="_Toc177351607"/>
      <w:bookmarkStart w:id="45" w:name="_Toc121553863"/>
      <w:r w:rsidRPr="00927DF9">
        <w:rPr>
          <w:lang w:val="fr-BE"/>
        </w:rPr>
        <w:t>.34.</w:t>
      </w:r>
      <w:r w:rsidRPr="00927DF9">
        <w:rPr>
          <w:lang w:val="fr-BE"/>
        </w:rPr>
        <w:tab/>
        <w:t xml:space="preserve">Caractéristiques ou propriétés générales </w:t>
      </w:r>
      <w:r w:rsidR="001D5E86" w:rsidRPr="00146572">
        <w:rPr>
          <w:lang w:val="en-US"/>
        </w:rPr>
        <w:t>du système de façade autoportant</w:t>
      </w:r>
      <w:r w:rsidR="0055562D" w:rsidRPr="00927DF9">
        <w:rPr>
          <w:lang w:val="fr-BE"/>
        </w:rPr>
        <w:t>:</w:t>
      </w:r>
      <w:bookmarkEnd w:id="42"/>
      <w:bookmarkEnd w:id="43"/>
      <w:bookmarkEnd w:id="44"/>
    </w:p>
    <w:p w14:paraId="2550F463" w14:textId="77777777" w:rsidR="00AD30EE" w:rsidRPr="00927DF9" w:rsidRDefault="00AD30EE">
      <w:pPr>
        <w:pStyle w:val="Kop7"/>
        <w:rPr>
          <w:lang w:val="fr-BE"/>
        </w:rPr>
      </w:pPr>
      <w:r w:rsidRPr="00927DF9">
        <w:rPr>
          <w:lang w:val="fr-BE"/>
        </w:rPr>
        <w:t>.34.20.</w:t>
      </w:r>
      <w:r w:rsidRPr="00927DF9">
        <w:rPr>
          <w:lang w:val="fr-BE"/>
        </w:rPr>
        <w:tab/>
        <w:t>Caractéristiques de base</w:t>
      </w:r>
      <w:r w:rsidR="0055562D" w:rsidRPr="00927DF9">
        <w:rPr>
          <w:lang w:val="fr-BE"/>
        </w:rPr>
        <w:t> :</w:t>
      </w:r>
    </w:p>
    <w:p w14:paraId="1EBD8A52" w14:textId="01F098B6" w:rsidR="006000F1" w:rsidRPr="00146572" w:rsidRDefault="006000F1" w:rsidP="006000F1">
      <w:pPr>
        <w:pStyle w:val="83Kenm"/>
        <w:rPr>
          <w:lang w:val="en-US"/>
        </w:rPr>
      </w:pPr>
      <w:r w:rsidRPr="00146572">
        <w:rPr>
          <w:lang w:val="en-US"/>
        </w:rPr>
        <w:t>-</w:t>
      </w:r>
      <w:r w:rsidRPr="00146572">
        <w:rPr>
          <w:lang w:val="en-US"/>
        </w:rPr>
        <w:tab/>
      </w:r>
      <w:r w:rsidR="001D5E86" w:rsidRPr="00146572">
        <w:rPr>
          <w:lang w:val="en-US"/>
        </w:rPr>
        <w:t xml:space="preserve">Matériau support: </w:t>
      </w:r>
      <w:r w:rsidR="001D5E86" w:rsidRPr="00146572">
        <w:rPr>
          <w:lang w:val="en-US"/>
        </w:rPr>
        <w:tab/>
        <w:t>support en bois</w:t>
      </w:r>
    </w:p>
    <w:p w14:paraId="68702987" w14:textId="0B032BF9" w:rsidR="006000F1" w:rsidRPr="00146572" w:rsidRDefault="006000F1" w:rsidP="006000F1">
      <w:pPr>
        <w:pStyle w:val="83Kenm"/>
        <w:rPr>
          <w:lang w:val="en-US"/>
        </w:rPr>
      </w:pPr>
      <w:r w:rsidRPr="00146572">
        <w:rPr>
          <w:lang w:val="en-US"/>
        </w:rPr>
        <w:t>-</w:t>
      </w:r>
      <w:r w:rsidRPr="00146572">
        <w:rPr>
          <w:lang w:val="en-US"/>
        </w:rPr>
        <w:tab/>
      </w:r>
      <w:r w:rsidR="003609F9" w:rsidRPr="00146572">
        <w:rPr>
          <w:lang w:val="en-US"/>
        </w:rPr>
        <w:t xml:space="preserve">Méthode de fixation: </w:t>
      </w:r>
      <w:r w:rsidR="003609F9" w:rsidRPr="00146572">
        <w:rPr>
          <w:lang w:val="en-US"/>
        </w:rPr>
        <w:tab/>
        <w:t>visible, avec des vis sur une structure en bois</w:t>
      </w:r>
      <w:r w:rsidRPr="00146572">
        <w:rPr>
          <w:lang w:val="en-US"/>
        </w:rPr>
        <w:t xml:space="preserve"> </w:t>
      </w:r>
      <w:r w:rsidRPr="00146572">
        <w:rPr>
          <w:rStyle w:val="MerkChar"/>
          <w:lang w:val="en-US"/>
        </w:rPr>
        <w:t>[TS</w:t>
      </w:r>
      <w:r w:rsidR="00E40BCD" w:rsidRPr="00146572">
        <w:rPr>
          <w:rStyle w:val="MerkChar"/>
          <w:lang w:val="en-US"/>
        </w:rPr>
        <w:t>6</w:t>
      </w:r>
      <w:r w:rsidRPr="00146572">
        <w:rPr>
          <w:rStyle w:val="MerkChar"/>
          <w:lang w:val="en-US"/>
        </w:rPr>
        <w:t>50]</w:t>
      </w:r>
    </w:p>
    <w:p w14:paraId="28EB656C" w14:textId="77777777" w:rsidR="00AD30EE" w:rsidRPr="00927DF9" w:rsidRDefault="00AD30EE">
      <w:pPr>
        <w:pStyle w:val="Kop6"/>
        <w:rPr>
          <w:i/>
          <w:iCs/>
          <w:color w:val="808080"/>
          <w:lang w:val="fr-BE"/>
        </w:rPr>
      </w:pPr>
      <w:r w:rsidRPr="00927DF9">
        <w:rPr>
          <w:lang w:val="fr-BE"/>
        </w:rPr>
        <w:t>.35.</w:t>
      </w:r>
      <w:r w:rsidRPr="00927DF9">
        <w:rPr>
          <w:lang w:val="fr-BE"/>
        </w:rPr>
        <w:tab/>
        <w:t>Caractéristiques ou propriétés des autres composants</w:t>
      </w:r>
      <w:r w:rsidR="0055562D" w:rsidRPr="00927DF9">
        <w:rPr>
          <w:lang w:val="fr-BE"/>
        </w:rPr>
        <w:t> :</w:t>
      </w:r>
      <w:bookmarkEnd w:id="45"/>
      <w:r w:rsidRPr="00927DF9">
        <w:rPr>
          <w:lang w:val="fr-BE"/>
        </w:rPr>
        <w:t xml:space="preserve"> </w:t>
      </w:r>
      <w:r w:rsidRPr="00927DF9">
        <w:rPr>
          <w:i/>
          <w:iCs/>
          <w:color w:val="808080"/>
          <w:lang w:val="fr-BE"/>
        </w:rPr>
        <w:t>[profilés d’étanchéité et de finition]</w:t>
      </w:r>
    </w:p>
    <w:p w14:paraId="699E986E" w14:textId="77777777" w:rsidR="00AD30EE" w:rsidRPr="00927DF9" w:rsidRDefault="00AD30EE">
      <w:pPr>
        <w:pStyle w:val="Kop7"/>
        <w:rPr>
          <w:lang w:val="fr-BE"/>
        </w:rPr>
      </w:pPr>
      <w:r w:rsidRPr="00927DF9">
        <w:rPr>
          <w:lang w:val="fr-BE"/>
        </w:rPr>
        <w:t>.35.10.</w:t>
      </w:r>
      <w:r w:rsidRPr="00927DF9">
        <w:rPr>
          <w:lang w:val="fr-BE"/>
        </w:rPr>
        <w:tab/>
        <w:t>Description</w:t>
      </w:r>
      <w:r w:rsidR="0055562D" w:rsidRPr="00927DF9">
        <w:rPr>
          <w:lang w:val="fr-BE"/>
        </w:rPr>
        <w:t> :</w:t>
      </w:r>
    </w:p>
    <w:p w14:paraId="044A96A5" w14:textId="77777777" w:rsidR="00AD30EE" w:rsidRPr="00927DF9" w:rsidRDefault="00AD30EE" w:rsidP="008E7CE6">
      <w:pPr>
        <w:pStyle w:val="80FR"/>
      </w:pPr>
      <w:r w:rsidRPr="00927DF9">
        <w:t>Sont distingués les profilés d’angles, les profilés de joints, les profilés de finition des bords et les profilés de ventilation.</w:t>
      </w:r>
    </w:p>
    <w:p w14:paraId="3C81F3E2" w14:textId="77777777" w:rsidR="00AD30EE" w:rsidRPr="00927DF9" w:rsidRDefault="00AD30EE">
      <w:pPr>
        <w:pStyle w:val="81FR"/>
      </w:pPr>
      <w:r w:rsidRPr="00927DF9">
        <w:t>1.</w:t>
      </w:r>
      <w:r w:rsidRPr="00927DF9">
        <w:tab/>
        <w:t>Profilé d’angle interne en aluminium ou en matière plastique.</w:t>
      </w:r>
    </w:p>
    <w:p w14:paraId="60760AED" w14:textId="77777777" w:rsidR="00AD30EE" w:rsidRPr="00927DF9" w:rsidRDefault="00AD30EE">
      <w:pPr>
        <w:pStyle w:val="81FR"/>
      </w:pPr>
      <w:r w:rsidRPr="00927DF9">
        <w:t>2.</w:t>
      </w:r>
      <w:r w:rsidRPr="00927DF9">
        <w:tab/>
        <w:t>Profilé d’angle externe en aluminium ou en matière plastique.</w:t>
      </w:r>
    </w:p>
    <w:p w14:paraId="2B8E2088" w14:textId="77777777" w:rsidR="00AD30EE" w:rsidRPr="00927DF9" w:rsidRDefault="00AD30EE">
      <w:pPr>
        <w:pStyle w:val="81FR"/>
      </w:pPr>
      <w:r w:rsidRPr="00927DF9">
        <w:t>3.</w:t>
      </w:r>
      <w:r w:rsidRPr="00927DF9">
        <w:tab/>
        <w:t>Profilé d’angle externe recourbé en métal.</w:t>
      </w:r>
    </w:p>
    <w:p w14:paraId="0682D39B" w14:textId="77777777" w:rsidR="00AD30EE" w:rsidRPr="00927DF9" w:rsidRDefault="00AD30EE">
      <w:pPr>
        <w:pStyle w:val="81FR"/>
      </w:pPr>
      <w:r w:rsidRPr="00927DF9">
        <w:t>4.</w:t>
      </w:r>
      <w:r w:rsidRPr="00927DF9">
        <w:tab/>
        <w:t>Profilé de joint métallique</w:t>
      </w:r>
      <w:r w:rsidRPr="00927DF9">
        <w:rPr>
          <w:i/>
          <w:iCs/>
          <w:color w:val="808080"/>
        </w:rPr>
        <w:t xml:space="preserve"> </w:t>
      </w:r>
      <w:r w:rsidRPr="00927DF9">
        <w:rPr>
          <w:rFonts w:eastAsia="New York"/>
          <w:i/>
          <w:iCs/>
          <w:color w:val="808080"/>
        </w:rPr>
        <w:t>[ne pas monter directement sur l’ossature en bois sous-jacente, mais appliquer toujours une lamelle de joint intermédiaire].</w:t>
      </w:r>
    </w:p>
    <w:p w14:paraId="63FC9EBF" w14:textId="77777777" w:rsidR="00AD30EE" w:rsidRPr="00927DF9" w:rsidRDefault="00AD30EE">
      <w:pPr>
        <w:pStyle w:val="81FR"/>
        <w:rPr>
          <w:rStyle w:val="83CarCursiefGrijs-50Char"/>
        </w:rPr>
      </w:pPr>
      <w:r w:rsidRPr="00927DF9">
        <w:t>5.</w:t>
      </w:r>
      <w:r w:rsidRPr="00927DF9">
        <w:tab/>
        <w:t>Profilé synthétique ou aluminium en H pour joints horizontaux</w:t>
      </w:r>
      <w:r w:rsidRPr="00927DF9">
        <w:rPr>
          <w:i/>
          <w:iCs/>
          <w:color w:val="808080"/>
        </w:rPr>
        <w:t xml:space="preserve"> </w:t>
      </w:r>
      <w:r w:rsidRPr="00927DF9">
        <w:rPr>
          <w:rFonts w:eastAsia="New York"/>
          <w:i/>
          <w:iCs/>
          <w:color w:val="808080"/>
        </w:rPr>
        <w:t>[être attentif à la formation possible de traînées de salissure].</w:t>
      </w:r>
    </w:p>
    <w:p w14:paraId="6D63037D" w14:textId="77777777" w:rsidR="00AD30EE" w:rsidRPr="00927DF9" w:rsidRDefault="00AD30EE">
      <w:pPr>
        <w:pStyle w:val="81FR"/>
      </w:pPr>
      <w:r w:rsidRPr="00927DF9">
        <w:lastRenderedPageBreak/>
        <w:t>6.</w:t>
      </w:r>
      <w:r w:rsidRPr="00927DF9">
        <w:tab/>
        <w:t>Profilé de joints synthétique pour joints horizontaux.</w:t>
      </w:r>
    </w:p>
    <w:p w14:paraId="0A89C727" w14:textId="77777777" w:rsidR="00AD30EE" w:rsidRPr="00927DF9" w:rsidRDefault="00AD30EE">
      <w:pPr>
        <w:pStyle w:val="81FR"/>
      </w:pPr>
      <w:r w:rsidRPr="00927DF9">
        <w:t>7.</w:t>
      </w:r>
      <w:r w:rsidRPr="00927DF9">
        <w:tab/>
        <w:t>Profilés de ventilation synthétique o</w:t>
      </w:r>
      <w:r w:rsidR="002745C2" w:rsidRPr="00927DF9">
        <w:t>u</w:t>
      </w:r>
      <w:r w:rsidRPr="00927DF9">
        <w:t xml:space="preserve"> en aluminium.</w:t>
      </w:r>
    </w:p>
    <w:p w14:paraId="7671A2D5" w14:textId="77777777" w:rsidR="004A6F50" w:rsidRDefault="004A6F50" w:rsidP="00FB2878">
      <w:pPr>
        <w:pStyle w:val="80FR"/>
        <w:rPr>
          <w:rFonts w:cs="Times New Roman"/>
          <w:i/>
          <w:iCs/>
          <w:color w:val="808080"/>
          <w:szCs w:val="20"/>
        </w:rPr>
      </w:pPr>
      <w:bookmarkStart w:id="46" w:name="_Toc121553921"/>
    </w:p>
    <w:bookmarkEnd w:id="46"/>
    <w:p w14:paraId="64738C36" w14:textId="77777777" w:rsidR="007C6A88" w:rsidRPr="007A15F6" w:rsidRDefault="007C6A88" w:rsidP="007C6A88">
      <w:pPr>
        <w:pStyle w:val="Lijn"/>
        <w:rPr>
          <w:rFonts w:ascii="Arial" w:hAnsi="Arial"/>
          <w:b/>
          <w:color w:val="FF0000"/>
          <w:spacing w:val="0"/>
          <w:sz w:val="18"/>
        </w:rPr>
      </w:pPr>
      <w:r>
        <w:rPr>
          <w:rFonts w:ascii="Arial" w:hAnsi="Arial"/>
          <w:b/>
          <w:color w:val="FF0000"/>
          <w:spacing w:val="0"/>
          <w:sz w:val="18"/>
          <w:lang w:val="en-US"/>
        </w:rPr>
        <w:t>Inserez</w:t>
      </w:r>
      <w:r w:rsidRPr="00176EB0">
        <w:rPr>
          <w:rFonts w:ascii="Arial" w:hAnsi="Arial"/>
          <w:b/>
          <w:color w:val="FF0000"/>
          <w:spacing w:val="0"/>
          <w:sz w:val="18"/>
          <w:lang w:val="en-US"/>
        </w:rPr>
        <w:t xml:space="preserve"> </w:t>
      </w:r>
      <w:r>
        <w:rPr>
          <w:rFonts w:ascii="Arial" w:hAnsi="Arial"/>
          <w:b/>
          <w:color w:val="FF0000"/>
          <w:spacing w:val="0"/>
          <w:sz w:val="18"/>
          <w:lang w:val="en-US"/>
        </w:rPr>
        <w:t>ici</w:t>
      </w:r>
      <w:r w:rsidRPr="00176EB0">
        <w:rPr>
          <w:rFonts w:ascii="Arial" w:hAnsi="Arial"/>
          <w:b/>
          <w:color w:val="FF0000"/>
          <w:spacing w:val="0"/>
          <w:sz w:val="18"/>
          <w:lang w:val="en-US"/>
        </w:rPr>
        <w:t>, le te</w:t>
      </w:r>
      <w:r>
        <w:rPr>
          <w:rFonts w:ascii="Arial" w:hAnsi="Arial"/>
          <w:b/>
          <w:color w:val="FF0000"/>
          <w:spacing w:val="0"/>
          <w:sz w:val="18"/>
          <w:lang w:val="en-US"/>
        </w:rPr>
        <w:t>xte “CdCh</w:t>
      </w:r>
      <w:r w:rsidRPr="00176EB0">
        <w:rPr>
          <w:rFonts w:ascii="Arial" w:hAnsi="Arial"/>
          <w:b/>
          <w:color w:val="FF0000"/>
          <w:spacing w:val="0"/>
          <w:sz w:val="18"/>
          <w:lang w:val="en-US"/>
        </w:rPr>
        <w:t xml:space="preserve"> </w:t>
      </w:r>
      <w:r>
        <w:rPr>
          <w:rFonts w:ascii="Arial" w:hAnsi="Arial"/>
          <w:b/>
          <w:color w:val="FF0000"/>
          <w:spacing w:val="0"/>
          <w:sz w:val="18"/>
          <w:lang w:val="en-US"/>
        </w:rPr>
        <w:t>part2de</w:t>
      </w:r>
      <w:r w:rsidRPr="00176EB0">
        <w:rPr>
          <w:rFonts w:ascii="Arial" w:hAnsi="Arial"/>
          <w:b/>
          <w:color w:val="FF0000"/>
          <w:spacing w:val="0"/>
          <w:sz w:val="18"/>
          <w:lang w:val="en-US"/>
        </w:rPr>
        <w:t xml:space="preserve">2 Trespa Meteon … </w:t>
      </w:r>
      <w:r>
        <w:rPr>
          <w:rFonts w:ascii="Arial" w:hAnsi="Arial"/>
          <w:b/>
          <w:color w:val="FF0000"/>
          <w:spacing w:val="0"/>
          <w:sz w:val="18"/>
          <w:lang w:val="en-US"/>
        </w:rPr>
        <w:t>façades</w:t>
      </w:r>
      <w:r w:rsidRPr="00176EB0">
        <w:rPr>
          <w:rFonts w:ascii="Arial" w:hAnsi="Arial"/>
          <w:b/>
          <w:color w:val="FF0000"/>
          <w:spacing w:val="0"/>
          <w:sz w:val="18"/>
          <w:lang w:val="en-US"/>
        </w:rPr>
        <w:t xml:space="preserve"> </w:t>
      </w:r>
      <w:r>
        <w:rPr>
          <w:rFonts w:ascii="Arial" w:hAnsi="Arial"/>
          <w:b/>
          <w:color w:val="FF0000"/>
          <w:spacing w:val="0"/>
          <w:sz w:val="18"/>
          <w:lang w:val="en-US"/>
        </w:rPr>
        <w:t>…</w:t>
      </w:r>
      <w:r w:rsidRPr="00176EB0">
        <w:rPr>
          <w:rFonts w:ascii="Arial" w:hAnsi="Arial"/>
          <w:b/>
          <w:color w:val="FF0000"/>
          <w:spacing w:val="0"/>
          <w:sz w:val="18"/>
          <w:lang w:val="en-US"/>
        </w:rPr>
        <w:t xml:space="preserve"> </w:t>
      </w:r>
      <w:r w:rsidRPr="00EA42E1">
        <w:rPr>
          <w:rFonts w:ascii="Arial" w:hAnsi="Arial"/>
          <w:b/>
          <w:color w:val="FF0000"/>
          <w:spacing w:val="0"/>
          <w:sz w:val="18"/>
        </w:rPr>
        <w:t xml:space="preserve">2023” pour le type de </w:t>
      </w:r>
      <w:r>
        <w:rPr>
          <w:rFonts w:ascii="Arial" w:hAnsi="Arial"/>
          <w:b/>
          <w:color w:val="FF0000"/>
          <w:spacing w:val="0"/>
          <w:sz w:val="18"/>
        </w:rPr>
        <w:t>fixation</w:t>
      </w:r>
    </w:p>
    <w:p w14:paraId="48380DFF" w14:textId="77777777" w:rsidR="00006F0D" w:rsidRPr="00927DF9" w:rsidRDefault="00075BBB" w:rsidP="00006F0D">
      <w:pPr>
        <w:pStyle w:val="Ligne"/>
        <w:rPr>
          <w:lang w:val="fr-BE"/>
        </w:rPr>
      </w:pPr>
      <w:r>
        <w:rPr>
          <w:noProof/>
          <w:lang w:val="fr-BE"/>
        </w:rPr>
        <w:pict w14:anchorId="297DC6A1">
          <v:rect id="_x0000_i1027" alt="" style="width:453.6pt;height:.05pt;mso-width-percent:0;mso-height-percent:0;mso-width-percent:0;mso-height-percent:0" o:hralign="center" o:hrstd="t" o:hr="t" fillcolor="#aca899" stroked="f"/>
        </w:pict>
      </w:r>
    </w:p>
    <w:p w14:paraId="5AD72A27" w14:textId="360F740A" w:rsidR="005902EA" w:rsidRPr="00111216" w:rsidRDefault="000A383E" w:rsidP="005902EA">
      <w:pPr>
        <w:pStyle w:val="Hoofdstuk"/>
        <w:ind w:left="0"/>
      </w:pPr>
      <w:r>
        <w:t>D</w:t>
      </w:r>
      <w:r w:rsidR="005902EA">
        <w:t>ocuments de référence et  pour memoires</w:t>
      </w:r>
    </w:p>
    <w:p w14:paraId="0B790638" w14:textId="77777777" w:rsidR="005902EA" w:rsidRPr="00F612BD" w:rsidRDefault="00075BBB" w:rsidP="005902EA">
      <w:pPr>
        <w:pStyle w:val="Lijn"/>
      </w:pPr>
      <w:r>
        <w:rPr>
          <w:noProof/>
        </w:rPr>
        <w:pict w14:anchorId="3CF042F9">
          <v:rect id="_x0000_i1026" alt="" style="width:453.6pt;height:.05pt;mso-width-percent:0;mso-height-percent:0;mso-width-percent:0;mso-height-percent:0" o:hralign="center" o:hrstd="t" o:hr="t" fillcolor="#aca899" stroked="f"/>
        </w:pict>
      </w:r>
    </w:p>
    <w:p w14:paraId="37E69876" w14:textId="77777777" w:rsidR="00846EFC" w:rsidRPr="00927DF9" w:rsidRDefault="00846EFC" w:rsidP="005902EA">
      <w:pPr>
        <w:pStyle w:val="83Normes"/>
        <w:ind w:left="1134"/>
      </w:pPr>
      <w:r w:rsidRPr="00927DF9">
        <w:rPr>
          <w:color w:val="FF0000"/>
        </w:rPr>
        <w:t>&gt;</w:t>
      </w:r>
      <w:hyperlink r:id="rId12" w:history="1">
        <w:r w:rsidRPr="00927DF9">
          <w:rPr>
            <w:rStyle w:val="Hyperlink"/>
            <w:szCs w:val="16"/>
          </w:rPr>
          <w:t>NBN EN 438-6:2005</w:t>
        </w:r>
      </w:hyperlink>
      <w:r w:rsidRPr="00927DF9">
        <w:t xml:space="preserve"> - Stratifiés décoratifs haute pression (HPL) - Plaques à base de résines thermodurcissables (communément appelées stratifiés) - Partie 6 : Classification et spécifications des stratifiés compacts pour usage en extérieur d'épaisseur égale ou supérieure à 2 mm [ICS 83.140.20]</w:t>
      </w:r>
    </w:p>
    <w:p w14:paraId="2473AF66" w14:textId="77777777" w:rsidR="00846EFC" w:rsidRPr="00927DF9" w:rsidRDefault="00846EFC" w:rsidP="005902EA">
      <w:pPr>
        <w:pStyle w:val="83Normes"/>
        <w:ind w:left="1134"/>
      </w:pPr>
      <w:r w:rsidRPr="00927DF9">
        <w:t>.</w:t>
      </w:r>
      <w:r w:rsidRPr="00927DF9">
        <w:rPr>
          <w:color w:val="FF0000"/>
        </w:rPr>
        <w:t>&gt;</w:t>
      </w:r>
      <w:hyperlink r:id="rId13" w:history="1">
        <w:r w:rsidRPr="00927DF9">
          <w:rPr>
            <w:rStyle w:val="Hyperlink"/>
            <w:szCs w:val="16"/>
          </w:rPr>
          <w:t>NBN EN 438-2:2005</w:t>
        </w:r>
      </w:hyperlink>
      <w:r w:rsidRPr="00927DF9">
        <w:t xml:space="preserve"> - Stratifiés décoratifs haute pression (HPL) - Plaques à base de résines thermodurcissables (communément appelées stratifiés) - Partie 2 : Détermination des caractéristiques [ICS 83.140.20]</w:t>
      </w:r>
    </w:p>
    <w:p w14:paraId="051CAF4E" w14:textId="77777777" w:rsidR="00846EFC" w:rsidRPr="00927DF9" w:rsidRDefault="00846EFC" w:rsidP="005902EA">
      <w:pPr>
        <w:pStyle w:val="83Normes"/>
        <w:ind w:left="1134"/>
      </w:pPr>
      <w:r w:rsidRPr="00927DF9">
        <w:rPr>
          <w:color w:val="FF0000"/>
        </w:rPr>
        <w:t>&gt;</w:t>
      </w:r>
      <w:hyperlink r:id="rId14" w:history="1">
        <w:r w:rsidRPr="00927DF9">
          <w:rPr>
            <w:rStyle w:val="Hyperlink"/>
            <w:szCs w:val="16"/>
          </w:rPr>
          <w:t>NBN EN ISO 1183-1:2004</w:t>
        </w:r>
      </w:hyperlink>
      <w:r w:rsidRPr="00927DF9">
        <w:t xml:space="preserve"> - Plastiques - Méthodes de détermination de la masse volumique des plastiques non alvéolaires - Partie 1: Méthode par immersion, méthode du pycnomètre en milieu liquide et méthode par titrage [ISO 1183-1:2004] [ICS 83.080.01]</w:t>
      </w:r>
    </w:p>
    <w:p w14:paraId="387DEF3F" w14:textId="77777777" w:rsidR="00846EFC" w:rsidRPr="00927DF9" w:rsidRDefault="00846EFC" w:rsidP="005902EA">
      <w:pPr>
        <w:pStyle w:val="83Normes"/>
        <w:ind w:left="1134"/>
      </w:pPr>
      <w:r w:rsidRPr="00927DF9">
        <w:rPr>
          <w:color w:val="FF0000"/>
        </w:rPr>
        <w:t>&gt;</w:t>
      </w:r>
      <w:hyperlink r:id="rId15" w:history="1">
        <w:r w:rsidRPr="00927DF9">
          <w:rPr>
            <w:rStyle w:val="Hyperlink"/>
            <w:szCs w:val="16"/>
          </w:rPr>
          <w:t>NBN EN ISO 178:2003</w:t>
        </w:r>
      </w:hyperlink>
      <w:r w:rsidRPr="00927DF9">
        <w:t xml:space="preserve"> - Plastiques - Détermination des propriétés en flexion [ISO 178:2001] [ICS 83.080.01]</w:t>
      </w:r>
    </w:p>
    <w:p w14:paraId="5250084C" w14:textId="77777777" w:rsidR="00846EFC" w:rsidRPr="00927DF9" w:rsidRDefault="00846EFC" w:rsidP="005902EA">
      <w:pPr>
        <w:pStyle w:val="83Normes"/>
        <w:ind w:left="1134"/>
      </w:pPr>
      <w:r w:rsidRPr="00927DF9">
        <w:rPr>
          <w:color w:val="FF0000"/>
        </w:rPr>
        <w:t>&gt;</w:t>
      </w:r>
      <w:hyperlink r:id="rId16" w:history="1">
        <w:r w:rsidRPr="00927DF9">
          <w:rPr>
            <w:rStyle w:val="Hyperlink"/>
            <w:szCs w:val="16"/>
          </w:rPr>
          <w:t>NBN EN ISO 178/A1:2005</w:t>
        </w:r>
      </w:hyperlink>
      <w:r w:rsidRPr="00927DF9">
        <w:t xml:space="preserve"> - Déclaration de fidélité [ISO 178:2001/Amd 1:2004] [ICS 83.080.01]</w:t>
      </w:r>
    </w:p>
    <w:p w14:paraId="635B1F3A" w14:textId="77777777" w:rsidR="00846EFC" w:rsidRPr="00927DF9" w:rsidRDefault="00846EFC" w:rsidP="005902EA">
      <w:pPr>
        <w:pStyle w:val="83Normes"/>
        <w:ind w:left="1134"/>
      </w:pPr>
      <w:r w:rsidRPr="00927DF9">
        <w:rPr>
          <w:color w:val="FF0000"/>
        </w:rPr>
        <w:t>&gt;</w:t>
      </w:r>
      <w:hyperlink r:id="rId17" w:history="1">
        <w:r w:rsidRPr="00927DF9">
          <w:rPr>
            <w:rStyle w:val="Hyperlink"/>
            <w:szCs w:val="16"/>
          </w:rPr>
          <w:t>NBN EN ISO 527-2:1996</w:t>
        </w:r>
      </w:hyperlink>
      <w:r w:rsidRPr="00927DF9">
        <w:t xml:space="preserve"> - Plastiques - Détermination des propriétés en traction - Partie 2: Conditions d'essai des plastiques pour moulage et extrusion  [ISO 527-2:1993 + Corr. 1:1994] [ICS 83.080.01]</w:t>
      </w:r>
    </w:p>
    <w:p w14:paraId="39C9E92F" w14:textId="77777777" w:rsidR="00846EFC" w:rsidRPr="00927DF9" w:rsidRDefault="00846EFC" w:rsidP="005902EA">
      <w:pPr>
        <w:pStyle w:val="83Normes"/>
        <w:ind w:left="1134"/>
      </w:pPr>
      <w:r w:rsidRPr="00927DF9">
        <w:rPr>
          <w:color w:val="FF0000"/>
        </w:rPr>
        <w:t>&gt;</w:t>
      </w:r>
      <w:hyperlink r:id="rId18" w:history="1">
        <w:r w:rsidRPr="00927DF9">
          <w:rPr>
            <w:rStyle w:val="Hyperlink"/>
            <w:szCs w:val="16"/>
          </w:rPr>
          <w:t>NBN EN 13501-1+A1:2010</w:t>
        </w:r>
      </w:hyperlink>
      <w:r w:rsidRPr="00927DF9">
        <w:t xml:space="preserve"> - Classement au feu des produits et éléments de construction - Partie 1 : Classement à partir des données d'essais de réaction au feu [ICS 13.220.50]</w:t>
      </w:r>
    </w:p>
    <w:p w14:paraId="1203863F" w14:textId="77777777" w:rsidR="00846EFC" w:rsidRPr="00927DF9" w:rsidRDefault="00846EFC" w:rsidP="005902EA">
      <w:pPr>
        <w:pStyle w:val="83Normes"/>
        <w:ind w:left="1134"/>
      </w:pPr>
      <w:r w:rsidRPr="00927DF9">
        <w:rPr>
          <w:bCs/>
          <w:color w:val="FF0000"/>
        </w:rPr>
        <w:t>&gt;</w:t>
      </w:r>
      <w:hyperlink r:id="rId19" w:history="1">
        <w:r w:rsidRPr="00927DF9">
          <w:rPr>
            <w:rStyle w:val="Hyperlink"/>
            <w:szCs w:val="16"/>
          </w:rPr>
          <w:t>NBN S 21-203:1980</w:t>
        </w:r>
      </w:hyperlink>
      <w:r w:rsidRPr="00927DF9">
        <w:t xml:space="preserve"> - H - NL,FR - Protection contre l'incendie dans les bâtiments - Réaction au feu des matériaux - Bâtiments élevés et bâtiments moyens [1e éd.] [ICS : 13.220.40]</w:t>
      </w:r>
    </w:p>
    <w:p w14:paraId="2C41CE05" w14:textId="77777777" w:rsidR="00846EFC" w:rsidRPr="00B769C2" w:rsidRDefault="00846EFC" w:rsidP="005902EA">
      <w:pPr>
        <w:pStyle w:val="83Normes"/>
        <w:ind w:left="1134"/>
        <w:rPr>
          <w:lang w:val="en-US"/>
        </w:rPr>
      </w:pPr>
      <w:r w:rsidRPr="00B769C2">
        <w:rPr>
          <w:bCs/>
          <w:color w:val="FF0000"/>
          <w:lang w:val="en-US"/>
        </w:rPr>
        <w:t>&gt;</w:t>
      </w:r>
      <w:hyperlink r:id="rId20" w:history="1">
        <w:r w:rsidRPr="00B769C2">
          <w:rPr>
            <w:rStyle w:val="Hyperlink"/>
            <w:lang w:val="en-US"/>
          </w:rPr>
          <w:t>DIN 50018:1997</w:t>
        </w:r>
      </w:hyperlink>
      <w:r w:rsidRPr="00B769C2">
        <w:rPr>
          <w:lang w:val="en-US"/>
        </w:rPr>
        <w:t xml:space="preserve"> - DE,EN - Testing in a saturated atmosphere in the presence of sulfur dioxide</w:t>
      </w:r>
    </w:p>
    <w:p w14:paraId="738952F4" w14:textId="3B1B6701" w:rsidR="00846EFC" w:rsidRDefault="00846EFC" w:rsidP="005902EA">
      <w:pPr>
        <w:pStyle w:val="83Normes"/>
        <w:ind w:left="1134"/>
      </w:pPr>
      <w:r w:rsidRPr="00927DF9">
        <w:rPr>
          <w:color w:val="FF0000"/>
        </w:rPr>
        <w:t>&gt;</w:t>
      </w:r>
      <w:hyperlink r:id="rId21" w:history="1">
        <w:r w:rsidRPr="00927DF9">
          <w:rPr>
            <w:rStyle w:val="Hyperlink"/>
            <w:szCs w:val="16"/>
          </w:rPr>
          <w:t>NBN EN 438-2:2005</w:t>
        </w:r>
      </w:hyperlink>
      <w:r w:rsidRPr="00927DF9">
        <w:t xml:space="preserve"> - Stratifiés décoratifs haute pression (HPL) - Plaques à base de résines thermodurcissables (communément appelées stratifiés) - Partie 2 : Détermination des caractéristiques [ICS 83.140.20]</w:t>
      </w:r>
    </w:p>
    <w:p w14:paraId="5645FF20" w14:textId="77777777" w:rsidR="003767C6" w:rsidRPr="00927DF9" w:rsidRDefault="003767C6" w:rsidP="003767C6">
      <w:pPr>
        <w:pStyle w:val="Kop8"/>
        <w:rPr>
          <w:lang w:val="fr-BE"/>
        </w:rPr>
      </w:pPr>
      <w:r w:rsidRPr="00927DF9">
        <w:rPr>
          <w:lang w:val="fr-BE"/>
        </w:rPr>
        <w:t>.33.42.</w:t>
      </w:r>
      <w:r w:rsidRPr="00927DF9">
        <w:rPr>
          <w:lang w:val="fr-BE"/>
        </w:rPr>
        <w:tab/>
        <w:t>Propriétés dimensionnelles :</w:t>
      </w:r>
    </w:p>
    <w:p w14:paraId="6C693645" w14:textId="713C5484" w:rsidR="003C742A" w:rsidRPr="00146572" w:rsidRDefault="003C742A" w:rsidP="003C742A">
      <w:pPr>
        <w:pStyle w:val="83ProM"/>
        <w:ind w:left="0" w:firstLine="0"/>
      </w:pPr>
      <w:r w:rsidRPr="00146572">
        <w:t>P</w:t>
      </w:r>
      <w:r w:rsidR="00143D4D" w:rsidRPr="00146572">
        <w:t>ou</w:t>
      </w:r>
      <w:r w:rsidRPr="00146572">
        <w:t>r Memo</w:t>
      </w:r>
      <w:r w:rsidR="00143D4D" w:rsidRPr="00146572">
        <w:t>i</w:t>
      </w:r>
      <w:r w:rsidRPr="00146572">
        <w:t xml:space="preserve">re: </w:t>
      </w:r>
      <w:r w:rsidR="00970BA4" w:rsidRPr="00146572">
        <w:t>4270 mm x 2130 mm: non disponible pour toutes les couleurs / finitions. Veuillez consulter le programme de livraison standard sur www.trespa.info</w:t>
      </w:r>
    </w:p>
    <w:p w14:paraId="5E8362C3" w14:textId="3552867A" w:rsidR="001B6EF5" w:rsidRPr="00927DF9" w:rsidRDefault="001B6EF5" w:rsidP="001B6EF5">
      <w:pPr>
        <w:pStyle w:val="Kop8"/>
        <w:rPr>
          <w:lang w:val="fr-BE"/>
        </w:rPr>
      </w:pPr>
      <w:r w:rsidRPr="00927DF9">
        <w:rPr>
          <w:lang w:val="fr-BE"/>
        </w:rPr>
        <w:t>.33.52.</w:t>
      </w:r>
      <w:r w:rsidRPr="00927DF9">
        <w:rPr>
          <w:lang w:val="fr-BE"/>
        </w:rPr>
        <w:tab/>
        <w:t>ER 2 Sécurité incendie :</w:t>
      </w:r>
    </w:p>
    <w:p w14:paraId="0AE81D86" w14:textId="77777777" w:rsidR="001B6EF5" w:rsidRPr="00927DF9" w:rsidRDefault="001B6EF5" w:rsidP="00310C64">
      <w:pPr>
        <w:pStyle w:val="83ProMFR"/>
        <w:ind w:left="0" w:firstLine="0"/>
      </w:pPr>
      <w:r w:rsidRPr="00927DF9">
        <w:t>Pour mémoire :</w:t>
      </w:r>
    </w:p>
    <w:p w14:paraId="05C158A7" w14:textId="77777777" w:rsidR="001B6EF5" w:rsidRPr="00927DF9" w:rsidRDefault="001B6EF5" w:rsidP="001B6EF5">
      <w:pPr>
        <w:pStyle w:val="83ProMFR"/>
      </w:pPr>
      <w:r>
        <w:t>-</w:t>
      </w:r>
      <w:r w:rsidRPr="00927DF9">
        <w:tab/>
        <w:t>Selon NBN S 21-203:1980</w:t>
      </w:r>
    </w:p>
    <w:p w14:paraId="6572B045" w14:textId="77777777" w:rsidR="001B6EF5" w:rsidRPr="00927DF9" w:rsidRDefault="001B6EF5" w:rsidP="001B6EF5">
      <w:pPr>
        <w:pStyle w:val="83ProMFR"/>
      </w:pPr>
      <w:r>
        <w:t>-</w:t>
      </w:r>
      <w:r w:rsidRPr="00927DF9">
        <w:tab/>
        <w:t>A2 [standard]</w:t>
      </w:r>
    </w:p>
    <w:p w14:paraId="7BE12A58" w14:textId="77777777" w:rsidR="001B6EF5" w:rsidRPr="00927DF9" w:rsidRDefault="001B6EF5" w:rsidP="001B6EF5">
      <w:pPr>
        <w:pStyle w:val="83ProMFR"/>
      </w:pPr>
      <w:r>
        <w:t>-</w:t>
      </w:r>
      <w:r w:rsidRPr="00927DF9">
        <w:tab/>
        <w:t>A1 [modifiée ignifugée]</w:t>
      </w:r>
    </w:p>
    <w:p w14:paraId="75B9E5A0" w14:textId="77777777" w:rsidR="00BD73C5" w:rsidRPr="00927DF9" w:rsidRDefault="00075BBB" w:rsidP="00B769C2">
      <w:pPr>
        <w:pStyle w:val="Ligne"/>
        <w:rPr>
          <w:lang w:val="fr-BE"/>
        </w:rPr>
      </w:pPr>
      <w:r>
        <w:rPr>
          <w:noProof/>
          <w:lang w:val="fr-BE"/>
        </w:rPr>
        <w:pict w14:anchorId="0463C208">
          <v:rect id="_x0000_i1025" alt="" style="width:453.6pt;height:.05pt;mso-width-percent:0;mso-height-percent:0;mso-width-percent:0;mso-height-percent:0" o:hralign="center" o:hrstd="t" o:hr="t" fillcolor="#aca899" stroked="f"/>
        </w:pict>
      </w:r>
    </w:p>
    <w:p w14:paraId="55B402F4" w14:textId="77777777" w:rsidR="00AD30EE" w:rsidRPr="00B769C2" w:rsidRDefault="00F11FA4" w:rsidP="008E7CE6">
      <w:pPr>
        <w:pStyle w:val="80FR"/>
        <w:rPr>
          <w:rStyle w:val="Marque"/>
          <w:lang w:val="nl-BE"/>
        </w:rPr>
      </w:pPr>
      <w:r w:rsidRPr="00B769C2">
        <w:rPr>
          <w:rStyle w:val="Marque"/>
          <w:lang w:val="nl-BE"/>
        </w:rPr>
        <w:t xml:space="preserve">Trespa </w:t>
      </w:r>
      <w:r w:rsidR="00AD30EE" w:rsidRPr="00B769C2">
        <w:rPr>
          <w:rStyle w:val="Marque"/>
          <w:lang w:val="nl-BE"/>
        </w:rPr>
        <w:t>BVBA</w:t>
      </w:r>
    </w:p>
    <w:p w14:paraId="75E2333D" w14:textId="77777777" w:rsidR="00AD30EE" w:rsidRPr="00B769C2" w:rsidRDefault="00AD30EE" w:rsidP="008E7CE6">
      <w:pPr>
        <w:pStyle w:val="80FR"/>
      </w:pPr>
      <w:r w:rsidRPr="00B769C2">
        <w:t>H. Van Veldekesingel, 150 B 19</w:t>
      </w:r>
    </w:p>
    <w:p w14:paraId="01D4B1E3" w14:textId="77777777" w:rsidR="00AD30EE" w:rsidRPr="00B769C2" w:rsidRDefault="00AD30EE" w:rsidP="008E7CE6">
      <w:pPr>
        <w:pStyle w:val="80FR"/>
      </w:pPr>
      <w:r w:rsidRPr="00B769C2">
        <w:t>BE 3500 Hasselt</w:t>
      </w:r>
    </w:p>
    <w:p w14:paraId="57B8F55B" w14:textId="77777777" w:rsidR="00AD30EE" w:rsidRPr="00B769C2" w:rsidRDefault="00AD30EE" w:rsidP="008E7CE6">
      <w:pPr>
        <w:pStyle w:val="80FR"/>
      </w:pPr>
      <w:r w:rsidRPr="00B769C2">
        <w:t>T</w:t>
      </w:r>
      <w:r w:rsidR="009158E6" w:rsidRPr="00B769C2">
        <w:t>é</w:t>
      </w:r>
      <w:r w:rsidRPr="00B769C2">
        <w:t>l.</w:t>
      </w:r>
      <w:r w:rsidR="009158E6" w:rsidRPr="00B769C2">
        <w:t> </w:t>
      </w:r>
      <w:r w:rsidRPr="00B769C2">
        <w:t>: 0800 15 501</w:t>
      </w:r>
    </w:p>
    <w:p w14:paraId="6DA97E1F" w14:textId="77777777" w:rsidR="00AD30EE" w:rsidRPr="00B769C2" w:rsidRDefault="00AD30EE" w:rsidP="008E7CE6">
      <w:pPr>
        <w:pStyle w:val="80FR"/>
      </w:pPr>
      <w:r w:rsidRPr="00B769C2">
        <w:t>Fax.</w:t>
      </w:r>
      <w:r w:rsidR="009158E6" w:rsidRPr="00B769C2">
        <w:t> </w:t>
      </w:r>
      <w:r w:rsidRPr="00B769C2">
        <w:t>: 0800.15.503</w:t>
      </w:r>
    </w:p>
    <w:p w14:paraId="1A5868D8" w14:textId="77777777" w:rsidR="00AD30EE" w:rsidRPr="00B769C2" w:rsidRDefault="00000000" w:rsidP="008E7CE6">
      <w:pPr>
        <w:pStyle w:val="80FR"/>
        <w:rPr>
          <w:rStyle w:val="Hyperlink"/>
          <w:lang w:val="en-US"/>
        </w:rPr>
      </w:pPr>
      <w:hyperlink r:id="rId22" w:history="1">
        <w:r w:rsidR="00AD30EE" w:rsidRPr="00B769C2">
          <w:rPr>
            <w:rStyle w:val="Hyperlink"/>
            <w:lang w:val="en-US"/>
          </w:rPr>
          <w:t>infobelgium@trespa.com</w:t>
        </w:r>
      </w:hyperlink>
    </w:p>
    <w:p w14:paraId="623E456B" w14:textId="59BDA96E" w:rsidR="00ED310D" w:rsidRPr="00927DF9" w:rsidRDefault="00000000" w:rsidP="00143D4D">
      <w:pPr>
        <w:pStyle w:val="80FR"/>
        <w:rPr>
          <w:rStyle w:val="Hyperlink"/>
        </w:rPr>
      </w:pPr>
      <w:hyperlink r:id="rId23" w:tgtFrame="_blanc" w:history="1">
        <w:r w:rsidR="00AD30EE" w:rsidRPr="00927DF9">
          <w:rPr>
            <w:rStyle w:val="Hyperlink"/>
          </w:rPr>
          <w:t>http://www.trespa.com/</w:t>
        </w:r>
      </w:hyperlink>
    </w:p>
    <w:sectPr w:rsidR="00ED310D" w:rsidRPr="00927DF9" w:rsidSect="007D0F78">
      <w:headerReference w:type="default" r:id="rId24"/>
      <w:footerReference w:type="default" r:id="rId25"/>
      <w:footnotePr>
        <w:numRestart w:val="eachPage"/>
      </w:footnotePr>
      <w:pgSz w:w="11907" w:h="16840" w:code="9"/>
      <w:pgMar w:top="1418" w:right="1134" w:bottom="1418"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29DC" w14:textId="77777777" w:rsidR="00075BBB" w:rsidRDefault="00075BBB">
      <w:r>
        <w:separator/>
      </w:r>
    </w:p>
  </w:endnote>
  <w:endnote w:type="continuationSeparator" w:id="0">
    <w:p w14:paraId="672110B7" w14:textId="77777777" w:rsidR="00075BBB" w:rsidRDefault="0007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12DC" w14:textId="77777777" w:rsidR="00927DF9" w:rsidRDefault="00075BBB">
    <w:pPr>
      <w:pStyle w:val="Ligne"/>
    </w:pPr>
    <w:r>
      <w:rPr>
        <w:noProof/>
      </w:rPr>
      <w:pict w14:anchorId="0832B10E">
        <v:rect id="_x0000_i1033" alt="" style="width:453.6pt;height:.05pt;mso-width-percent:0;mso-height-percent:0;mso-width-percent:0;mso-height-percent:0" o:hralign="center" o:hrstd="t" o:hr="t" fillcolor="#aca899" stroked="f"/>
      </w:pict>
    </w:r>
  </w:p>
  <w:p w14:paraId="0F0206F1" w14:textId="0424BCF9" w:rsidR="00927DF9" w:rsidRDefault="00B769C2">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92590B">
      <w:rPr>
        <w:rFonts w:ascii="Arial" w:hAnsi="Arial" w:cs="Arial"/>
        <w:sz w:val="16"/>
        <w:lang w:val="en-US"/>
      </w:rPr>
      <w:t>23</w:t>
    </w:r>
    <w:r w:rsidR="00927DF9">
      <w:rPr>
        <w:rFonts w:ascii="Arial" w:hAnsi="Arial" w:cs="Arial"/>
        <w:sz w:val="16"/>
        <w:lang w:val="en-US"/>
      </w:rPr>
      <w:tab/>
      <w:t>C</w:t>
    </w:r>
    <w:r>
      <w:rPr>
        <w:rFonts w:ascii="Arial" w:hAnsi="Arial" w:cs="Arial"/>
        <w:sz w:val="16"/>
        <w:lang w:val="en-US"/>
      </w:rPr>
      <w:t>dCh Fabricant - 20</w:t>
    </w:r>
    <w:r w:rsidR="0092590B">
      <w:rPr>
        <w:rFonts w:ascii="Arial" w:hAnsi="Arial" w:cs="Arial"/>
        <w:sz w:val="16"/>
        <w:lang w:val="en-US"/>
      </w:rPr>
      <w:t>23</w:t>
    </w:r>
    <w:r w:rsidR="00927DF9">
      <w:rPr>
        <w:rFonts w:ascii="Arial" w:hAnsi="Arial" w:cs="Arial"/>
        <w:sz w:val="16"/>
        <w:lang w:val="en-US"/>
      </w:rPr>
      <w:tab/>
    </w:r>
    <w:r w:rsidR="00927DF9">
      <w:rPr>
        <w:rFonts w:ascii="Arial" w:hAnsi="Arial" w:cs="Arial"/>
        <w:sz w:val="16"/>
      </w:rPr>
      <w:fldChar w:fldCharType="begin"/>
    </w:r>
    <w:r w:rsidR="00927DF9">
      <w:rPr>
        <w:rFonts w:ascii="Arial" w:hAnsi="Arial" w:cs="Arial"/>
        <w:sz w:val="16"/>
      </w:rPr>
      <w:instrText xml:space="preserve"> DATE \@ "yyyy MM dd" </w:instrText>
    </w:r>
    <w:r w:rsidR="00927DF9">
      <w:rPr>
        <w:rFonts w:ascii="Arial" w:hAnsi="Arial" w:cs="Arial"/>
        <w:sz w:val="16"/>
      </w:rPr>
      <w:fldChar w:fldCharType="separate"/>
    </w:r>
    <w:r w:rsidR="00C30D1F">
      <w:rPr>
        <w:rFonts w:ascii="Arial" w:hAnsi="Arial" w:cs="Arial"/>
        <w:noProof/>
        <w:sz w:val="16"/>
      </w:rPr>
      <w:t>2023 10 25</w:t>
    </w:r>
    <w:r w:rsidR="00927DF9">
      <w:rPr>
        <w:rFonts w:ascii="Arial" w:hAnsi="Arial" w:cs="Arial"/>
        <w:sz w:val="16"/>
      </w:rPr>
      <w:fldChar w:fldCharType="end"/>
    </w:r>
    <w:r w:rsidR="00927DF9">
      <w:rPr>
        <w:rFonts w:ascii="Arial" w:hAnsi="Arial" w:cs="Arial"/>
        <w:sz w:val="16"/>
        <w:lang w:val="en-US"/>
      </w:rPr>
      <w:t xml:space="preserve">  -  </w:t>
    </w:r>
    <w:r w:rsidR="00927DF9">
      <w:rPr>
        <w:rFonts w:ascii="Arial" w:hAnsi="Arial" w:cs="Arial"/>
        <w:sz w:val="16"/>
      </w:rPr>
      <w:fldChar w:fldCharType="begin"/>
    </w:r>
    <w:r w:rsidR="00927DF9">
      <w:rPr>
        <w:rFonts w:ascii="Arial" w:hAnsi="Arial" w:cs="Arial"/>
        <w:sz w:val="16"/>
      </w:rPr>
      <w:instrText xml:space="preserve"> TIME \@ "H:mm" </w:instrText>
    </w:r>
    <w:r w:rsidR="00927DF9">
      <w:rPr>
        <w:rFonts w:ascii="Arial" w:hAnsi="Arial" w:cs="Arial"/>
        <w:sz w:val="16"/>
      </w:rPr>
      <w:fldChar w:fldCharType="separate"/>
    </w:r>
    <w:r w:rsidR="00C30D1F">
      <w:rPr>
        <w:rFonts w:ascii="Arial" w:hAnsi="Arial" w:cs="Arial"/>
        <w:noProof/>
        <w:sz w:val="16"/>
      </w:rPr>
      <w:t>11:21</w:t>
    </w:r>
    <w:r w:rsidR="00927DF9">
      <w:rPr>
        <w:rFonts w:ascii="Arial" w:hAnsi="Arial" w:cs="Arial"/>
        <w:sz w:val="16"/>
      </w:rPr>
      <w:fldChar w:fldCharType="end"/>
    </w:r>
  </w:p>
  <w:p w14:paraId="5BD10BFD" w14:textId="62964E77" w:rsidR="00927DF9" w:rsidRDefault="00B769C2">
    <w:pPr>
      <w:tabs>
        <w:tab w:val="center" w:pos="3969"/>
        <w:tab w:val="right" w:pos="8505"/>
      </w:tabs>
      <w:rPr>
        <w:rFonts w:ascii="Arial" w:hAnsi="Arial" w:cs="Arial"/>
        <w:sz w:val="16"/>
        <w:lang w:val="en-US"/>
      </w:rPr>
    </w:pPr>
    <w:r>
      <w:rPr>
        <w:rFonts w:ascii="Arial" w:hAnsi="Arial" w:cs="Arial"/>
        <w:sz w:val="16"/>
        <w:lang w:val="en-US"/>
      </w:rPr>
      <w:tab/>
      <w:t>Trespa SPRL FR v1 20</w:t>
    </w:r>
    <w:r w:rsidR="0092590B">
      <w:rPr>
        <w:rFonts w:ascii="Arial" w:hAnsi="Arial" w:cs="Arial"/>
        <w:sz w:val="16"/>
        <w:lang w:val="en-US"/>
      </w:rPr>
      <w:t>23</w:t>
    </w:r>
    <w:r w:rsidR="00927DF9">
      <w:rPr>
        <w:rFonts w:ascii="Arial" w:hAnsi="Arial" w:cs="Arial"/>
        <w:sz w:val="16"/>
        <w:lang w:val="en-US"/>
      </w:rPr>
      <w:tab/>
    </w:r>
    <w:r w:rsidR="00927DF9">
      <w:rPr>
        <w:rFonts w:ascii="Arial" w:hAnsi="Arial" w:cs="Arial"/>
        <w:sz w:val="16"/>
      </w:rPr>
      <w:fldChar w:fldCharType="begin"/>
    </w:r>
    <w:r w:rsidR="00927DF9">
      <w:rPr>
        <w:rFonts w:ascii="Arial" w:hAnsi="Arial" w:cs="Arial"/>
        <w:sz w:val="16"/>
        <w:lang w:val="en-US"/>
      </w:rPr>
      <w:instrText xml:space="preserve"> PAGE </w:instrText>
    </w:r>
    <w:r w:rsidR="00927DF9">
      <w:rPr>
        <w:rFonts w:ascii="Arial" w:hAnsi="Arial" w:cs="Arial"/>
        <w:sz w:val="16"/>
      </w:rPr>
      <w:fldChar w:fldCharType="separate"/>
    </w:r>
    <w:r>
      <w:rPr>
        <w:rFonts w:ascii="Arial" w:hAnsi="Arial" w:cs="Arial"/>
        <w:noProof/>
        <w:sz w:val="16"/>
        <w:lang w:val="en-US"/>
      </w:rPr>
      <w:t>1</w:t>
    </w:r>
    <w:r w:rsidR="00927DF9">
      <w:rPr>
        <w:rFonts w:ascii="Arial" w:hAnsi="Arial" w:cs="Arial"/>
        <w:sz w:val="16"/>
      </w:rPr>
      <w:fldChar w:fldCharType="end"/>
    </w:r>
    <w:r w:rsidR="00927DF9">
      <w:rPr>
        <w:rFonts w:ascii="Arial" w:hAnsi="Arial" w:cs="Arial"/>
        <w:sz w:val="16"/>
        <w:lang w:val="en-US"/>
      </w:rPr>
      <w:t>/</w:t>
    </w:r>
    <w:r w:rsidR="00927DF9">
      <w:rPr>
        <w:rFonts w:ascii="Arial" w:hAnsi="Arial" w:cs="Arial"/>
        <w:sz w:val="16"/>
      </w:rPr>
      <w:fldChar w:fldCharType="begin"/>
    </w:r>
    <w:r w:rsidR="00927DF9">
      <w:rPr>
        <w:rFonts w:ascii="Arial" w:hAnsi="Arial" w:cs="Arial"/>
        <w:sz w:val="16"/>
        <w:lang w:val="en-US"/>
      </w:rPr>
      <w:instrText xml:space="preserve"> NUMPAGES </w:instrText>
    </w:r>
    <w:r w:rsidR="00927DF9">
      <w:rPr>
        <w:rFonts w:ascii="Arial" w:hAnsi="Arial" w:cs="Arial"/>
        <w:sz w:val="16"/>
      </w:rPr>
      <w:fldChar w:fldCharType="separate"/>
    </w:r>
    <w:r>
      <w:rPr>
        <w:rFonts w:ascii="Arial" w:hAnsi="Arial" w:cs="Arial"/>
        <w:noProof/>
        <w:sz w:val="16"/>
        <w:lang w:val="en-US"/>
      </w:rPr>
      <w:t>11</w:t>
    </w:r>
    <w:r w:rsidR="00927DF9">
      <w:rPr>
        <w:rFonts w:ascii="Arial" w:hAnsi="Arial" w:cs="Arial"/>
        <w:sz w:val="16"/>
      </w:rPr>
      <w:fldChar w:fldCharType="end"/>
    </w:r>
    <w:bookmarkStart w:id="47" w:name="_Toc110910349"/>
    <w:bookmarkStart w:id="48" w:name="_Toc75230067"/>
    <w:bookmarkStart w:id="49" w:name="_Toc114297164"/>
    <w:bookmarkEnd w:id="47"/>
    <w:bookmarkEnd w:id="48"/>
    <w:bookmarkEnd w:id="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A5D0" w14:textId="77777777" w:rsidR="00075BBB" w:rsidRDefault="00075BBB">
      <w:r>
        <w:separator/>
      </w:r>
    </w:p>
  </w:footnote>
  <w:footnote w:type="continuationSeparator" w:id="0">
    <w:p w14:paraId="5AB7D6AE" w14:textId="77777777" w:rsidR="00075BBB" w:rsidRDefault="0007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55D4" w14:textId="77777777" w:rsidR="00B769C2" w:rsidRPr="00927DF9" w:rsidRDefault="00B769C2" w:rsidP="00B769C2">
    <w:pPr>
      <w:pStyle w:val="Cdch"/>
    </w:pPr>
    <w:r w:rsidRPr="00927DF9">
      <w:t>Textes pour Cahier des Charges</w:t>
    </w:r>
  </w:p>
  <w:p w14:paraId="202379F0" w14:textId="77777777" w:rsidR="00B769C2" w:rsidRPr="00927DF9" w:rsidRDefault="00B769C2" w:rsidP="00B769C2">
    <w:pPr>
      <w:pStyle w:val="Kop5"/>
      <w:rPr>
        <w:lang w:val="fr-BE"/>
      </w:rPr>
    </w:pPr>
    <w:r w:rsidRPr="00927DF9">
      <w:rPr>
        <w:lang w:val="fr-BE"/>
      </w:rPr>
      <w:t xml:space="preserve">Conforme à la systématique pour C.d.Ch. neutre </w:t>
    </w:r>
  </w:p>
  <w:p w14:paraId="0C09B073" w14:textId="77777777" w:rsidR="00B769C2" w:rsidRPr="00B769C2" w:rsidRDefault="00B769C2">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6EB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CAB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9EEB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0D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A24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FCA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02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0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BE0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87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5A11CA"/>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4FD26712"/>
    <w:multiLevelType w:val="hybridMultilevel"/>
    <w:tmpl w:val="E3364516"/>
    <w:lvl w:ilvl="0" w:tplc="E08CEA7C">
      <w:numFmt w:val="bullet"/>
      <w:pStyle w:val="80"/>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7A62C3"/>
    <w:multiLevelType w:val="hybridMultilevel"/>
    <w:tmpl w:val="3EFE05CE"/>
    <w:lvl w:ilvl="0" w:tplc="AE989FC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1"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94336722">
    <w:abstractNumId w:val="41"/>
  </w:num>
  <w:num w:numId="2" w16cid:durableId="1783303650">
    <w:abstractNumId w:val="15"/>
  </w:num>
  <w:num w:numId="3" w16cid:durableId="1629505600">
    <w:abstractNumId w:val="44"/>
  </w:num>
  <w:num w:numId="4" w16cid:durableId="2086367625">
    <w:abstractNumId w:val="9"/>
  </w:num>
  <w:num w:numId="5" w16cid:durableId="1433083584">
    <w:abstractNumId w:val="6"/>
  </w:num>
  <w:num w:numId="6" w16cid:durableId="1993947887">
    <w:abstractNumId w:val="10"/>
  </w:num>
  <w:num w:numId="7" w16cid:durableId="1653485800">
    <w:abstractNumId w:val="24"/>
  </w:num>
  <w:num w:numId="8" w16cid:durableId="704260099">
    <w:abstractNumId w:val="11"/>
  </w:num>
  <w:num w:numId="9" w16cid:durableId="674040485">
    <w:abstractNumId w:val="12"/>
  </w:num>
  <w:num w:numId="10" w16cid:durableId="88501306">
    <w:abstractNumId w:val="30"/>
  </w:num>
  <w:num w:numId="11" w16cid:durableId="1709838640">
    <w:abstractNumId w:val="16"/>
  </w:num>
  <w:num w:numId="12" w16cid:durableId="446781269">
    <w:abstractNumId w:val="34"/>
  </w:num>
  <w:num w:numId="13" w16cid:durableId="1826163741">
    <w:abstractNumId w:val="25"/>
  </w:num>
  <w:num w:numId="14" w16cid:durableId="346905048">
    <w:abstractNumId w:val="14"/>
  </w:num>
  <w:num w:numId="15" w16cid:durableId="922758402">
    <w:abstractNumId w:val="22"/>
  </w:num>
  <w:num w:numId="16" w16cid:durableId="1854683058">
    <w:abstractNumId w:val="7"/>
  </w:num>
  <w:num w:numId="17" w16cid:durableId="252862755">
    <w:abstractNumId w:val="5"/>
  </w:num>
  <w:num w:numId="18" w16cid:durableId="329332595">
    <w:abstractNumId w:val="4"/>
  </w:num>
  <w:num w:numId="19" w16cid:durableId="249045571">
    <w:abstractNumId w:val="8"/>
  </w:num>
  <w:num w:numId="20" w16cid:durableId="1202404914">
    <w:abstractNumId w:val="3"/>
  </w:num>
  <w:num w:numId="21" w16cid:durableId="7412283">
    <w:abstractNumId w:val="2"/>
  </w:num>
  <w:num w:numId="22" w16cid:durableId="394669558">
    <w:abstractNumId w:val="1"/>
  </w:num>
  <w:num w:numId="23" w16cid:durableId="1277441548">
    <w:abstractNumId w:val="0"/>
  </w:num>
  <w:num w:numId="24" w16cid:durableId="339966809">
    <w:abstractNumId w:val="13"/>
  </w:num>
  <w:num w:numId="25" w16cid:durableId="2104836052">
    <w:abstractNumId w:val="28"/>
  </w:num>
  <w:num w:numId="26" w16cid:durableId="768502449">
    <w:abstractNumId w:val="32"/>
  </w:num>
  <w:num w:numId="27" w16cid:durableId="526915984">
    <w:abstractNumId w:val="27"/>
  </w:num>
  <w:num w:numId="28" w16cid:durableId="668291437">
    <w:abstractNumId w:val="36"/>
  </w:num>
  <w:num w:numId="29" w16cid:durableId="1797723519">
    <w:abstractNumId w:val="20"/>
  </w:num>
  <w:num w:numId="30" w16cid:durableId="914436962">
    <w:abstractNumId w:val="33"/>
  </w:num>
  <w:num w:numId="31" w16cid:durableId="1759445639">
    <w:abstractNumId w:val="21"/>
  </w:num>
  <w:num w:numId="32" w16cid:durableId="389615729">
    <w:abstractNumId w:val="46"/>
  </w:num>
  <w:num w:numId="33" w16cid:durableId="1080297437">
    <w:abstractNumId w:val="39"/>
  </w:num>
  <w:num w:numId="34" w16cid:durableId="313024206">
    <w:abstractNumId w:val="45"/>
  </w:num>
  <w:num w:numId="35" w16cid:durableId="1106120755">
    <w:abstractNumId w:val="17"/>
  </w:num>
  <w:num w:numId="36" w16cid:durableId="365448931">
    <w:abstractNumId w:val="18"/>
  </w:num>
  <w:num w:numId="37" w16cid:durableId="1587299364">
    <w:abstractNumId w:val="42"/>
  </w:num>
  <w:num w:numId="38" w16cid:durableId="1543594563">
    <w:abstractNumId w:val="38"/>
  </w:num>
  <w:num w:numId="39" w16cid:durableId="117529912">
    <w:abstractNumId w:val="43"/>
  </w:num>
  <w:num w:numId="40" w16cid:durableId="151525173">
    <w:abstractNumId w:val="47"/>
  </w:num>
  <w:num w:numId="41" w16cid:durableId="1175530122">
    <w:abstractNumId w:val="29"/>
  </w:num>
  <w:num w:numId="42" w16cid:durableId="482770188">
    <w:abstractNumId w:val="23"/>
  </w:num>
  <w:num w:numId="43" w16cid:durableId="241646915">
    <w:abstractNumId w:val="26"/>
  </w:num>
  <w:num w:numId="44" w16cid:durableId="2102407725">
    <w:abstractNumId w:val="35"/>
  </w:num>
  <w:num w:numId="45" w16cid:durableId="857890408">
    <w:abstractNumId w:val="37"/>
  </w:num>
  <w:num w:numId="46" w16cid:durableId="947080254">
    <w:abstractNumId w:val="19"/>
  </w:num>
  <w:num w:numId="47" w16cid:durableId="1914006688">
    <w:abstractNumId w:val="40"/>
  </w:num>
  <w:num w:numId="48" w16cid:durableId="469522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EE"/>
    <w:rsid w:val="000023E1"/>
    <w:rsid w:val="00005781"/>
    <w:rsid w:val="00006F0D"/>
    <w:rsid w:val="000119F2"/>
    <w:rsid w:val="0003431F"/>
    <w:rsid w:val="00036614"/>
    <w:rsid w:val="00051649"/>
    <w:rsid w:val="00053070"/>
    <w:rsid w:val="00073AD3"/>
    <w:rsid w:val="00075BBB"/>
    <w:rsid w:val="00075BC0"/>
    <w:rsid w:val="00084DB6"/>
    <w:rsid w:val="000A383E"/>
    <w:rsid w:val="000C4139"/>
    <w:rsid w:val="000C7314"/>
    <w:rsid w:val="000C7402"/>
    <w:rsid w:val="000D0808"/>
    <w:rsid w:val="000D245E"/>
    <w:rsid w:val="000D6EBA"/>
    <w:rsid w:val="000E036A"/>
    <w:rsid w:val="000E0879"/>
    <w:rsid w:val="00107284"/>
    <w:rsid w:val="001133F9"/>
    <w:rsid w:val="001147EC"/>
    <w:rsid w:val="00116607"/>
    <w:rsid w:val="00120C4F"/>
    <w:rsid w:val="00130D86"/>
    <w:rsid w:val="00134CDB"/>
    <w:rsid w:val="00134E14"/>
    <w:rsid w:val="00143D4D"/>
    <w:rsid w:val="00144FCB"/>
    <w:rsid w:val="00146572"/>
    <w:rsid w:val="00156324"/>
    <w:rsid w:val="00163928"/>
    <w:rsid w:val="00171807"/>
    <w:rsid w:val="001725B7"/>
    <w:rsid w:val="00172CF2"/>
    <w:rsid w:val="00192B67"/>
    <w:rsid w:val="0019474B"/>
    <w:rsid w:val="00195D5F"/>
    <w:rsid w:val="001B6EF5"/>
    <w:rsid w:val="001C16EF"/>
    <w:rsid w:val="001C4B0A"/>
    <w:rsid w:val="001C6DB4"/>
    <w:rsid w:val="001D3097"/>
    <w:rsid w:val="001D5E86"/>
    <w:rsid w:val="001D7EC7"/>
    <w:rsid w:val="001E6F2C"/>
    <w:rsid w:val="001F05E4"/>
    <w:rsid w:val="00215CA4"/>
    <w:rsid w:val="00235545"/>
    <w:rsid w:val="00245044"/>
    <w:rsid w:val="002545F6"/>
    <w:rsid w:val="0025758F"/>
    <w:rsid w:val="002579A9"/>
    <w:rsid w:val="00265F0D"/>
    <w:rsid w:val="00271555"/>
    <w:rsid w:val="00272401"/>
    <w:rsid w:val="002745C2"/>
    <w:rsid w:val="00281FAF"/>
    <w:rsid w:val="0028708F"/>
    <w:rsid w:val="002941EA"/>
    <w:rsid w:val="002A6242"/>
    <w:rsid w:val="002B265B"/>
    <w:rsid w:val="002B5991"/>
    <w:rsid w:val="002B65F8"/>
    <w:rsid w:val="002B683D"/>
    <w:rsid w:val="002B6842"/>
    <w:rsid w:val="002C0A07"/>
    <w:rsid w:val="002C0ADA"/>
    <w:rsid w:val="002C0F47"/>
    <w:rsid w:val="002C2393"/>
    <w:rsid w:val="002C3695"/>
    <w:rsid w:val="002C64DD"/>
    <w:rsid w:val="002D00F4"/>
    <w:rsid w:val="002D7D08"/>
    <w:rsid w:val="002E0AC6"/>
    <w:rsid w:val="002E5246"/>
    <w:rsid w:val="003031A9"/>
    <w:rsid w:val="003031AE"/>
    <w:rsid w:val="003045B6"/>
    <w:rsid w:val="00310C64"/>
    <w:rsid w:val="003258E5"/>
    <w:rsid w:val="00332598"/>
    <w:rsid w:val="00335B10"/>
    <w:rsid w:val="00344D26"/>
    <w:rsid w:val="00347FFC"/>
    <w:rsid w:val="00350922"/>
    <w:rsid w:val="00355E15"/>
    <w:rsid w:val="00356FCB"/>
    <w:rsid w:val="003609F9"/>
    <w:rsid w:val="003737F7"/>
    <w:rsid w:val="003767C6"/>
    <w:rsid w:val="003822B7"/>
    <w:rsid w:val="00383F93"/>
    <w:rsid w:val="003847D7"/>
    <w:rsid w:val="00385A52"/>
    <w:rsid w:val="00391655"/>
    <w:rsid w:val="00393268"/>
    <w:rsid w:val="0039588B"/>
    <w:rsid w:val="003966BB"/>
    <w:rsid w:val="003B2DF9"/>
    <w:rsid w:val="003B4A5D"/>
    <w:rsid w:val="003B7454"/>
    <w:rsid w:val="003B755A"/>
    <w:rsid w:val="003C0B34"/>
    <w:rsid w:val="003C192E"/>
    <w:rsid w:val="003C742A"/>
    <w:rsid w:val="003D5265"/>
    <w:rsid w:val="003E1395"/>
    <w:rsid w:val="003E23DD"/>
    <w:rsid w:val="003E7849"/>
    <w:rsid w:val="003F01FC"/>
    <w:rsid w:val="003F4183"/>
    <w:rsid w:val="00401455"/>
    <w:rsid w:val="00401EEB"/>
    <w:rsid w:val="00404C47"/>
    <w:rsid w:val="00410691"/>
    <w:rsid w:val="00410D4A"/>
    <w:rsid w:val="004233B4"/>
    <w:rsid w:val="004368E0"/>
    <w:rsid w:val="00445E92"/>
    <w:rsid w:val="0044796D"/>
    <w:rsid w:val="00447E4F"/>
    <w:rsid w:val="00455962"/>
    <w:rsid w:val="004740A8"/>
    <w:rsid w:val="00474ED1"/>
    <w:rsid w:val="0047653F"/>
    <w:rsid w:val="0047731F"/>
    <w:rsid w:val="00497A41"/>
    <w:rsid w:val="004A02B1"/>
    <w:rsid w:val="004A4306"/>
    <w:rsid w:val="004A6F50"/>
    <w:rsid w:val="004B48B1"/>
    <w:rsid w:val="004C1B96"/>
    <w:rsid w:val="004C276F"/>
    <w:rsid w:val="004C4251"/>
    <w:rsid w:val="004D10AD"/>
    <w:rsid w:val="004D276B"/>
    <w:rsid w:val="004D7C3E"/>
    <w:rsid w:val="004E049E"/>
    <w:rsid w:val="00501198"/>
    <w:rsid w:val="00524A29"/>
    <w:rsid w:val="00525BE4"/>
    <w:rsid w:val="0052658B"/>
    <w:rsid w:val="00527117"/>
    <w:rsid w:val="005372DB"/>
    <w:rsid w:val="0055562D"/>
    <w:rsid w:val="00560739"/>
    <w:rsid w:val="005902EA"/>
    <w:rsid w:val="00590B70"/>
    <w:rsid w:val="00594146"/>
    <w:rsid w:val="005A092E"/>
    <w:rsid w:val="005A540E"/>
    <w:rsid w:val="005B3440"/>
    <w:rsid w:val="005B75FC"/>
    <w:rsid w:val="005C0F50"/>
    <w:rsid w:val="005C4BAA"/>
    <w:rsid w:val="005D21B6"/>
    <w:rsid w:val="005D2442"/>
    <w:rsid w:val="005D4291"/>
    <w:rsid w:val="006000F1"/>
    <w:rsid w:val="00602483"/>
    <w:rsid w:val="00620254"/>
    <w:rsid w:val="00626630"/>
    <w:rsid w:val="00634390"/>
    <w:rsid w:val="0063555B"/>
    <w:rsid w:val="006412B8"/>
    <w:rsid w:val="00643CCA"/>
    <w:rsid w:val="00643D6C"/>
    <w:rsid w:val="00647C9A"/>
    <w:rsid w:val="0065271F"/>
    <w:rsid w:val="006554ED"/>
    <w:rsid w:val="0065639D"/>
    <w:rsid w:val="00657A15"/>
    <w:rsid w:val="006615DD"/>
    <w:rsid w:val="00662FF0"/>
    <w:rsid w:val="006670F4"/>
    <w:rsid w:val="00667F89"/>
    <w:rsid w:val="006712D3"/>
    <w:rsid w:val="00671FEE"/>
    <w:rsid w:val="006850D3"/>
    <w:rsid w:val="00686508"/>
    <w:rsid w:val="00687DBD"/>
    <w:rsid w:val="00691014"/>
    <w:rsid w:val="0069436C"/>
    <w:rsid w:val="0069474A"/>
    <w:rsid w:val="006A06D6"/>
    <w:rsid w:val="006C5CAC"/>
    <w:rsid w:val="006D2460"/>
    <w:rsid w:val="006E0661"/>
    <w:rsid w:val="006E0F96"/>
    <w:rsid w:val="006E6771"/>
    <w:rsid w:val="006F26BC"/>
    <w:rsid w:val="006F4273"/>
    <w:rsid w:val="006F60BE"/>
    <w:rsid w:val="007017FA"/>
    <w:rsid w:val="0070331C"/>
    <w:rsid w:val="007047B6"/>
    <w:rsid w:val="00714501"/>
    <w:rsid w:val="007202CC"/>
    <w:rsid w:val="0072513F"/>
    <w:rsid w:val="00725525"/>
    <w:rsid w:val="00734CA7"/>
    <w:rsid w:val="00772353"/>
    <w:rsid w:val="00772803"/>
    <w:rsid w:val="007754A9"/>
    <w:rsid w:val="0078035F"/>
    <w:rsid w:val="007B09A7"/>
    <w:rsid w:val="007C0603"/>
    <w:rsid w:val="007C226C"/>
    <w:rsid w:val="007C2B09"/>
    <w:rsid w:val="007C61D2"/>
    <w:rsid w:val="007C6A88"/>
    <w:rsid w:val="007D09A4"/>
    <w:rsid w:val="007D0F78"/>
    <w:rsid w:val="007D4708"/>
    <w:rsid w:val="007D5E26"/>
    <w:rsid w:val="007E4E9D"/>
    <w:rsid w:val="00817784"/>
    <w:rsid w:val="00820CFC"/>
    <w:rsid w:val="008228CC"/>
    <w:rsid w:val="0083137D"/>
    <w:rsid w:val="00844770"/>
    <w:rsid w:val="00846EFC"/>
    <w:rsid w:val="00850CC5"/>
    <w:rsid w:val="00861D2F"/>
    <w:rsid w:val="00871D4A"/>
    <w:rsid w:val="00874EB2"/>
    <w:rsid w:val="008825B7"/>
    <w:rsid w:val="00884C1F"/>
    <w:rsid w:val="0088539B"/>
    <w:rsid w:val="00885D7D"/>
    <w:rsid w:val="008A5A58"/>
    <w:rsid w:val="008A7D21"/>
    <w:rsid w:val="008B674C"/>
    <w:rsid w:val="008C3F90"/>
    <w:rsid w:val="008C5DA0"/>
    <w:rsid w:val="008D1B51"/>
    <w:rsid w:val="008E595E"/>
    <w:rsid w:val="008E7CE6"/>
    <w:rsid w:val="008F346C"/>
    <w:rsid w:val="00900EF6"/>
    <w:rsid w:val="009158E6"/>
    <w:rsid w:val="00915F27"/>
    <w:rsid w:val="00921FA1"/>
    <w:rsid w:val="00922EE1"/>
    <w:rsid w:val="009248CD"/>
    <w:rsid w:val="0092590B"/>
    <w:rsid w:val="00927DF9"/>
    <w:rsid w:val="00933BBC"/>
    <w:rsid w:val="00934A42"/>
    <w:rsid w:val="009372CF"/>
    <w:rsid w:val="00943ABE"/>
    <w:rsid w:val="00961196"/>
    <w:rsid w:val="00962805"/>
    <w:rsid w:val="00967B63"/>
    <w:rsid w:val="00970BA4"/>
    <w:rsid w:val="00974568"/>
    <w:rsid w:val="00977F8B"/>
    <w:rsid w:val="00983D34"/>
    <w:rsid w:val="009908FF"/>
    <w:rsid w:val="009B0E4A"/>
    <w:rsid w:val="009C0974"/>
    <w:rsid w:val="009D3247"/>
    <w:rsid w:val="009D6321"/>
    <w:rsid w:val="009E3FC9"/>
    <w:rsid w:val="009E7096"/>
    <w:rsid w:val="009E73F0"/>
    <w:rsid w:val="009F376F"/>
    <w:rsid w:val="00A02646"/>
    <w:rsid w:val="00A15B3E"/>
    <w:rsid w:val="00A17D80"/>
    <w:rsid w:val="00A22ACC"/>
    <w:rsid w:val="00A261B3"/>
    <w:rsid w:val="00A307DC"/>
    <w:rsid w:val="00A32306"/>
    <w:rsid w:val="00A35EB0"/>
    <w:rsid w:val="00A45BFE"/>
    <w:rsid w:val="00A4715B"/>
    <w:rsid w:val="00A50DE0"/>
    <w:rsid w:val="00A60F66"/>
    <w:rsid w:val="00A64A81"/>
    <w:rsid w:val="00A662D8"/>
    <w:rsid w:val="00A71C73"/>
    <w:rsid w:val="00A8471E"/>
    <w:rsid w:val="00AB094B"/>
    <w:rsid w:val="00AC57A9"/>
    <w:rsid w:val="00AD30EE"/>
    <w:rsid w:val="00AD3306"/>
    <w:rsid w:val="00AE7F65"/>
    <w:rsid w:val="00AF07E1"/>
    <w:rsid w:val="00B014B4"/>
    <w:rsid w:val="00B12678"/>
    <w:rsid w:val="00B17514"/>
    <w:rsid w:val="00B2315C"/>
    <w:rsid w:val="00B266CA"/>
    <w:rsid w:val="00B33026"/>
    <w:rsid w:val="00B54F5B"/>
    <w:rsid w:val="00B562C6"/>
    <w:rsid w:val="00B7043E"/>
    <w:rsid w:val="00B722B4"/>
    <w:rsid w:val="00B73981"/>
    <w:rsid w:val="00B747D6"/>
    <w:rsid w:val="00B769C2"/>
    <w:rsid w:val="00B967CC"/>
    <w:rsid w:val="00BA4C03"/>
    <w:rsid w:val="00BA5DCD"/>
    <w:rsid w:val="00BC2D52"/>
    <w:rsid w:val="00BD73C5"/>
    <w:rsid w:val="00BE0FEF"/>
    <w:rsid w:val="00BE3CAB"/>
    <w:rsid w:val="00BF45B1"/>
    <w:rsid w:val="00C02DD3"/>
    <w:rsid w:val="00C04A3E"/>
    <w:rsid w:val="00C130D5"/>
    <w:rsid w:val="00C22B11"/>
    <w:rsid w:val="00C27802"/>
    <w:rsid w:val="00C30D1F"/>
    <w:rsid w:val="00C3136E"/>
    <w:rsid w:val="00C317B2"/>
    <w:rsid w:val="00C324C3"/>
    <w:rsid w:val="00C325D0"/>
    <w:rsid w:val="00C36E9B"/>
    <w:rsid w:val="00C467E4"/>
    <w:rsid w:val="00C60AB7"/>
    <w:rsid w:val="00C66C52"/>
    <w:rsid w:val="00C718FA"/>
    <w:rsid w:val="00C73BEA"/>
    <w:rsid w:val="00C74267"/>
    <w:rsid w:val="00C7559F"/>
    <w:rsid w:val="00C82926"/>
    <w:rsid w:val="00C913C3"/>
    <w:rsid w:val="00C94489"/>
    <w:rsid w:val="00CA20B9"/>
    <w:rsid w:val="00CA20E3"/>
    <w:rsid w:val="00CA2EDA"/>
    <w:rsid w:val="00CB4120"/>
    <w:rsid w:val="00CD641B"/>
    <w:rsid w:val="00CE44C2"/>
    <w:rsid w:val="00CE548B"/>
    <w:rsid w:val="00CF6D1B"/>
    <w:rsid w:val="00D01523"/>
    <w:rsid w:val="00D03191"/>
    <w:rsid w:val="00D12313"/>
    <w:rsid w:val="00D14C8E"/>
    <w:rsid w:val="00D223CE"/>
    <w:rsid w:val="00D2415F"/>
    <w:rsid w:val="00D310E3"/>
    <w:rsid w:val="00D33A61"/>
    <w:rsid w:val="00D34EA7"/>
    <w:rsid w:val="00D65389"/>
    <w:rsid w:val="00D668B2"/>
    <w:rsid w:val="00D83F13"/>
    <w:rsid w:val="00DA29D4"/>
    <w:rsid w:val="00DB6214"/>
    <w:rsid w:val="00DC035D"/>
    <w:rsid w:val="00DC731B"/>
    <w:rsid w:val="00DD6C5C"/>
    <w:rsid w:val="00DD770E"/>
    <w:rsid w:val="00DE37C5"/>
    <w:rsid w:val="00DE6671"/>
    <w:rsid w:val="00DF29A4"/>
    <w:rsid w:val="00DF317F"/>
    <w:rsid w:val="00DF5BD2"/>
    <w:rsid w:val="00DF778B"/>
    <w:rsid w:val="00E01A98"/>
    <w:rsid w:val="00E02F99"/>
    <w:rsid w:val="00E05A64"/>
    <w:rsid w:val="00E156FB"/>
    <w:rsid w:val="00E232BD"/>
    <w:rsid w:val="00E240B3"/>
    <w:rsid w:val="00E40BCD"/>
    <w:rsid w:val="00E41DB4"/>
    <w:rsid w:val="00E4269F"/>
    <w:rsid w:val="00E527C3"/>
    <w:rsid w:val="00E537DC"/>
    <w:rsid w:val="00E64B43"/>
    <w:rsid w:val="00E6663C"/>
    <w:rsid w:val="00E758FB"/>
    <w:rsid w:val="00E903F9"/>
    <w:rsid w:val="00E910AD"/>
    <w:rsid w:val="00E95628"/>
    <w:rsid w:val="00E97329"/>
    <w:rsid w:val="00E97B03"/>
    <w:rsid w:val="00EA083E"/>
    <w:rsid w:val="00EA49F0"/>
    <w:rsid w:val="00EB12A3"/>
    <w:rsid w:val="00EB2486"/>
    <w:rsid w:val="00EB5ADC"/>
    <w:rsid w:val="00EB6736"/>
    <w:rsid w:val="00EB7C67"/>
    <w:rsid w:val="00ED174F"/>
    <w:rsid w:val="00ED2F46"/>
    <w:rsid w:val="00ED310D"/>
    <w:rsid w:val="00ED7F59"/>
    <w:rsid w:val="00EE3FC7"/>
    <w:rsid w:val="00EF12A0"/>
    <w:rsid w:val="00F0069A"/>
    <w:rsid w:val="00F10BCB"/>
    <w:rsid w:val="00F11FA4"/>
    <w:rsid w:val="00F15B89"/>
    <w:rsid w:val="00F16979"/>
    <w:rsid w:val="00F17F69"/>
    <w:rsid w:val="00F309C2"/>
    <w:rsid w:val="00F35508"/>
    <w:rsid w:val="00F35862"/>
    <w:rsid w:val="00F5129B"/>
    <w:rsid w:val="00F516FB"/>
    <w:rsid w:val="00F51FF4"/>
    <w:rsid w:val="00F53E50"/>
    <w:rsid w:val="00F5773A"/>
    <w:rsid w:val="00F60879"/>
    <w:rsid w:val="00F668D7"/>
    <w:rsid w:val="00F6731D"/>
    <w:rsid w:val="00F67B34"/>
    <w:rsid w:val="00F71EA0"/>
    <w:rsid w:val="00FA3C06"/>
    <w:rsid w:val="00FA45EF"/>
    <w:rsid w:val="00FA5AF4"/>
    <w:rsid w:val="00FB2878"/>
    <w:rsid w:val="00FB308D"/>
    <w:rsid w:val="00FB6193"/>
    <w:rsid w:val="00FC0B89"/>
    <w:rsid w:val="00FC30BE"/>
    <w:rsid w:val="00FD6576"/>
    <w:rsid w:val="00FE6F3A"/>
    <w:rsid w:val="00FF16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A4BF0"/>
  <w15:chartTrackingRefBased/>
  <w15:docId w15:val="{E0501C8B-0BA0-114A-838C-03DFC39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9C2"/>
    <w:pPr>
      <w:jc w:val="both"/>
    </w:pPr>
  </w:style>
  <w:style w:type="paragraph" w:styleId="Kop1">
    <w:name w:val="heading 1"/>
    <w:basedOn w:val="Standaard"/>
    <w:next w:val="Section"/>
    <w:link w:val="Kop1Char"/>
    <w:autoRedefine/>
    <w:qFormat/>
    <w:rsid w:val="00B769C2"/>
    <w:pPr>
      <w:keepNext/>
      <w:spacing w:before="40" w:after="20"/>
      <w:ind w:left="567" w:hanging="1418"/>
      <w:outlineLvl w:val="0"/>
    </w:pPr>
    <w:rPr>
      <w:rFonts w:ascii="Arial" w:hAnsi="Arial"/>
      <w:b/>
      <w:lang w:val="en-US"/>
    </w:rPr>
  </w:style>
  <w:style w:type="paragraph" w:styleId="Kop2">
    <w:name w:val="heading 2"/>
    <w:next w:val="Standaard"/>
    <w:autoRedefine/>
    <w:qFormat/>
    <w:rsid w:val="00B769C2"/>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769C2"/>
    <w:pPr>
      <w:outlineLvl w:val="2"/>
    </w:pPr>
    <w:rPr>
      <w:bCs/>
    </w:rPr>
  </w:style>
  <w:style w:type="paragraph" w:styleId="Kop4">
    <w:name w:val="heading 4"/>
    <w:basedOn w:val="Standaard"/>
    <w:next w:val="Standaard"/>
    <w:link w:val="Kop4Char"/>
    <w:autoRedefine/>
    <w:qFormat/>
    <w:rsid w:val="00B769C2"/>
    <w:pPr>
      <w:tabs>
        <w:tab w:val="left" w:pos="567"/>
        <w:tab w:val="left" w:pos="7371"/>
        <w:tab w:val="left" w:pos="7938"/>
      </w:tabs>
      <w:spacing w:before="60" w:after="60"/>
      <w:ind w:left="567" w:right="1134" w:hanging="1418"/>
      <w:outlineLvl w:val="3"/>
    </w:pPr>
    <w:rPr>
      <w:rFonts w:ascii="Arial" w:hAnsi="Arial"/>
      <w:color w:val="0000FF"/>
      <w:sz w:val="16"/>
      <w:lang w:val="nl-NL"/>
    </w:rPr>
  </w:style>
  <w:style w:type="paragraph" w:styleId="Kop5">
    <w:name w:val="heading 5"/>
    <w:basedOn w:val="Kop4"/>
    <w:next w:val="Standaard"/>
    <w:link w:val="Kop5Char"/>
    <w:qFormat/>
    <w:rsid w:val="00B769C2"/>
    <w:pPr>
      <w:ind w:right="0" w:hanging="737"/>
      <w:jc w:val="left"/>
      <w:outlineLvl w:val="4"/>
    </w:pPr>
    <w:rPr>
      <w:b/>
      <w:bCs/>
      <w:color w:val="auto"/>
      <w:sz w:val="18"/>
      <w:lang w:val="en-US"/>
    </w:rPr>
  </w:style>
  <w:style w:type="paragraph" w:styleId="Kop6">
    <w:name w:val="heading 6"/>
    <w:basedOn w:val="Kop5"/>
    <w:next w:val="Standaard"/>
    <w:link w:val="Kop6Char"/>
    <w:autoRedefine/>
    <w:qFormat/>
    <w:rsid w:val="00B769C2"/>
    <w:pPr>
      <w:spacing w:before="80"/>
      <w:outlineLvl w:val="5"/>
    </w:pPr>
    <w:rPr>
      <w:b w:val="0"/>
      <w:bCs w:val="0"/>
      <w:lang w:val="nl-NL"/>
    </w:rPr>
  </w:style>
  <w:style w:type="paragraph" w:styleId="Kop7">
    <w:name w:val="heading 7"/>
    <w:basedOn w:val="Kop6"/>
    <w:next w:val="Standaard"/>
    <w:link w:val="Kop7Char"/>
    <w:qFormat/>
    <w:rsid w:val="00B769C2"/>
    <w:pPr>
      <w:outlineLvl w:val="6"/>
    </w:pPr>
    <w:rPr>
      <w:i/>
    </w:rPr>
  </w:style>
  <w:style w:type="paragraph" w:styleId="Kop8">
    <w:name w:val="heading 8"/>
    <w:basedOn w:val="Standaard"/>
    <w:next w:val="Kop7"/>
    <w:link w:val="Kop8Char"/>
    <w:qFormat/>
    <w:rsid w:val="00B769C2"/>
    <w:pPr>
      <w:spacing w:before="40" w:after="20"/>
      <w:ind w:left="567" w:hanging="737"/>
      <w:outlineLvl w:val="7"/>
    </w:pPr>
    <w:rPr>
      <w:rFonts w:ascii="Arial" w:hAnsi="Arial"/>
      <w:i/>
      <w:iCs/>
      <w:sz w:val="18"/>
      <w:lang w:val="en-US"/>
    </w:rPr>
  </w:style>
  <w:style w:type="paragraph" w:styleId="Kop9">
    <w:name w:val="heading 9"/>
    <w:basedOn w:val="Standaard"/>
    <w:next w:val="Standaard"/>
    <w:link w:val="Kop9Char"/>
    <w:qFormat/>
    <w:rsid w:val="00B769C2"/>
    <w:pPr>
      <w:tabs>
        <w:tab w:val="left" w:pos="851"/>
        <w:tab w:val="left" w:pos="1418"/>
      </w:tabs>
      <w:spacing w:before="60" w:after="60"/>
      <w:ind w:left="851" w:hanging="1021"/>
      <w:outlineLvl w:val="8"/>
    </w:pPr>
    <w:rPr>
      <w:rFonts w:ascii="Arial" w:hAnsi="Arial" w:cs="Arial"/>
      <w:i/>
      <w:color w:val="999999"/>
      <w:sz w:val="16"/>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ction">
    <w:name w:val="Section"/>
    <w:basedOn w:val="Standaard"/>
    <w:next w:val="Standaard"/>
    <w:autoRedefine/>
    <w:rsid w:val="00B769C2"/>
    <w:pPr>
      <w:tabs>
        <w:tab w:val="left" w:pos="567"/>
        <w:tab w:val="left" w:pos="1134"/>
        <w:tab w:val="left" w:pos="1701"/>
      </w:tabs>
      <w:ind w:left="-851"/>
      <w:outlineLvl w:val="0"/>
    </w:pPr>
    <w:rPr>
      <w:rFonts w:ascii="Arial" w:hAnsi="Arial"/>
      <w:b/>
      <w:color w:val="000000"/>
      <w:sz w:val="18"/>
      <w:lang w:val="fr-BE"/>
    </w:rPr>
  </w:style>
  <w:style w:type="character" w:customStyle="1" w:styleId="Kop1Char">
    <w:name w:val="Kop 1 Char"/>
    <w:basedOn w:val="Standaardalinea-lettertype"/>
    <w:link w:val="Kop1"/>
    <w:rsid w:val="00B769C2"/>
    <w:rPr>
      <w:rFonts w:ascii="Arial" w:hAnsi="Arial"/>
      <w:b/>
      <w:lang w:val="en-US" w:eastAsia="nl-NL"/>
    </w:rPr>
  </w:style>
  <w:style w:type="character" w:customStyle="1" w:styleId="Kop4Char">
    <w:name w:val="Kop 4 Char"/>
    <w:basedOn w:val="Standaardalinea-lettertype"/>
    <w:link w:val="Kop4"/>
    <w:rsid w:val="00B769C2"/>
    <w:rPr>
      <w:rFonts w:ascii="Arial" w:hAnsi="Arial"/>
      <w:color w:val="0000FF"/>
      <w:sz w:val="16"/>
      <w:lang w:val="nl-NL" w:eastAsia="nl-NL"/>
    </w:rPr>
  </w:style>
  <w:style w:type="character" w:customStyle="1" w:styleId="Kop5Char">
    <w:name w:val="Kop 5 Char"/>
    <w:basedOn w:val="Standaardalinea-lettertype"/>
    <w:link w:val="Kop5"/>
    <w:rsid w:val="00B769C2"/>
    <w:rPr>
      <w:rFonts w:ascii="Arial" w:hAnsi="Arial"/>
      <w:b/>
      <w:bCs/>
      <w:sz w:val="18"/>
      <w:lang w:val="en-US" w:eastAsia="nl-NL"/>
    </w:rPr>
  </w:style>
  <w:style w:type="character" w:customStyle="1" w:styleId="Kop6Char">
    <w:name w:val="Kop 6 Char"/>
    <w:basedOn w:val="Standaardalinea-lettertype"/>
    <w:link w:val="Kop6"/>
    <w:rsid w:val="00B769C2"/>
    <w:rPr>
      <w:rFonts w:ascii="Arial" w:hAnsi="Arial"/>
      <w:sz w:val="18"/>
      <w:lang w:val="nl-NL" w:eastAsia="nl-NL"/>
    </w:rPr>
  </w:style>
  <w:style w:type="character" w:customStyle="1" w:styleId="Kop7Char">
    <w:name w:val="Kop 7 Char"/>
    <w:basedOn w:val="Kop6Char"/>
    <w:link w:val="Kop7"/>
    <w:rsid w:val="00B769C2"/>
    <w:rPr>
      <w:rFonts w:ascii="Arial" w:hAnsi="Arial"/>
      <w:i/>
      <w:sz w:val="18"/>
      <w:lang w:val="nl-NL" w:eastAsia="nl-NL"/>
    </w:rPr>
  </w:style>
  <w:style w:type="character" w:customStyle="1" w:styleId="Kop8Char">
    <w:name w:val="Kop 8 Char"/>
    <w:basedOn w:val="Kop7Char"/>
    <w:link w:val="Kop8"/>
    <w:rsid w:val="00B769C2"/>
    <w:rPr>
      <w:rFonts w:ascii="Arial" w:hAnsi="Arial"/>
      <w:i/>
      <w:iCs/>
      <w:sz w:val="18"/>
      <w:lang w:val="en-US" w:eastAsia="nl-NL"/>
    </w:rPr>
  </w:style>
  <w:style w:type="character" w:customStyle="1" w:styleId="Kop9Char">
    <w:name w:val="Kop 9 Char"/>
    <w:basedOn w:val="Standaardalinea-lettertype"/>
    <w:link w:val="Kop9"/>
    <w:rsid w:val="00B769C2"/>
    <w:rPr>
      <w:rFonts w:ascii="Arial" w:hAnsi="Arial" w:cs="Arial"/>
      <w:i/>
      <w:color w:val="999999"/>
      <w:sz w:val="16"/>
      <w:szCs w:val="22"/>
      <w:lang w:val="en-US" w:eastAsia="nl-NL"/>
    </w:rPr>
  </w:style>
  <w:style w:type="paragraph" w:styleId="Voettekst">
    <w:name w:val="footer"/>
    <w:basedOn w:val="Standaard"/>
    <w:rsid w:val="00B769C2"/>
    <w:pPr>
      <w:tabs>
        <w:tab w:val="center" w:pos="4536"/>
        <w:tab w:val="right" w:pos="9072"/>
      </w:tabs>
    </w:pPr>
  </w:style>
  <w:style w:type="paragraph" w:styleId="Koptekst">
    <w:name w:val="header"/>
    <w:basedOn w:val="Standaard"/>
    <w:link w:val="KoptekstChar"/>
    <w:uiPriority w:val="99"/>
    <w:unhideWhenUsed/>
    <w:rsid w:val="00B769C2"/>
    <w:pPr>
      <w:tabs>
        <w:tab w:val="center" w:pos="4536"/>
        <w:tab w:val="right" w:pos="9072"/>
      </w:tabs>
    </w:pPr>
  </w:style>
  <w:style w:type="character" w:customStyle="1" w:styleId="KoptekstChar">
    <w:name w:val="Koptekst Char"/>
    <w:basedOn w:val="Standaardalinea-lettertype"/>
    <w:link w:val="Koptekst"/>
    <w:uiPriority w:val="99"/>
    <w:rsid w:val="00B769C2"/>
    <w:rPr>
      <w:lang w:eastAsia="nl-NL"/>
    </w:rPr>
  </w:style>
  <w:style w:type="paragraph" w:customStyle="1" w:styleId="81Def">
    <w:name w:val="8.1 Def"/>
    <w:basedOn w:val="81FR"/>
    <w:rsid w:val="00B769C2"/>
    <w:rPr>
      <w:i/>
      <w:color w:val="808080"/>
      <w:sz w:val="16"/>
    </w:rPr>
  </w:style>
  <w:style w:type="paragraph" w:customStyle="1" w:styleId="81FR">
    <w:name w:val="8.1 FR"/>
    <w:basedOn w:val="Standaard"/>
    <w:link w:val="81FRChar"/>
    <w:autoRedefine/>
    <w:rsid w:val="00B769C2"/>
    <w:pPr>
      <w:tabs>
        <w:tab w:val="left" w:pos="851"/>
      </w:tabs>
      <w:spacing w:before="20" w:after="40"/>
      <w:ind w:left="851" w:hanging="284"/>
    </w:pPr>
    <w:rPr>
      <w:rFonts w:ascii="Arial" w:hAnsi="Arial" w:cs="Arial"/>
      <w:sz w:val="18"/>
      <w:szCs w:val="18"/>
      <w:lang w:val="fr-BE"/>
    </w:rPr>
  </w:style>
  <w:style w:type="character" w:customStyle="1" w:styleId="81FRChar">
    <w:name w:val="8.1 FR Char"/>
    <w:basedOn w:val="Standaardalinea-lettertype"/>
    <w:link w:val="81FR"/>
    <w:rsid w:val="00B769C2"/>
    <w:rPr>
      <w:rFonts w:ascii="Arial" w:hAnsi="Arial" w:cs="Arial"/>
      <w:sz w:val="18"/>
      <w:szCs w:val="18"/>
      <w:lang w:val="fr-BE" w:eastAsia="nl-NL"/>
    </w:rPr>
  </w:style>
  <w:style w:type="paragraph" w:customStyle="1" w:styleId="81link1">
    <w:name w:val="8.1 link1"/>
    <w:basedOn w:val="81FR"/>
    <w:rsid w:val="00B769C2"/>
    <w:pPr>
      <w:tabs>
        <w:tab w:val="left" w:pos="1560"/>
      </w:tabs>
    </w:pPr>
    <w:rPr>
      <w:color w:val="000000"/>
      <w:sz w:val="16"/>
      <w:lang w:eastAsia="en-US"/>
    </w:rPr>
  </w:style>
  <w:style w:type="paragraph" w:customStyle="1" w:styleId="82link2">
    <w:name w:val="8.2 link 2"/>
    <w:basedOn w:val="81link1"/>
    <w:rsid w:val="00B769C2"/>
    <w:pPr>
      <w:tabs>
        <w:tab w:val="clear" w:pos="851"/>
        <w:tab w:val="left" w:pos="1134"/>
        <w:tab w:val="left" w:pos="1843"/>
        <w:tab w:val="left" w:pos="2552"/>
      </w:tabs>
      <w:ind w:left="1135"/>
    </w:pPr>
    <w:rPr>
      <w:color w:val="auto"/>
    </w:rPr>
  </w:style>
  <w:style w:type="paragraph" w:customStyle="1" w:styleId="82FR">
    <w:name w:val="8.2 FR"/>
    <w:basedOn w:val="81FR"/>
    <w:link w:val="82FRChar"/>
    <w:autoRedefine/>
    <w:rsid w:val="00B769C2"/>
    <w:pPr>
      <w:tabs>
        <w:tab w:val="clear" w:pos="851"/>
        <w:tab w:val="left" w:pos="1134"/>
      </w:tabs>
      <w:ind w:left="1135"/>
    </w:pPr>
  </w:style>
  <w:style w:type="character" w:customStyle="1" w:styleId="82FRChar">
    <w:name w:val="8.2 FR Char"/>
    <w:basedOn w:val="81FRChar"/>
    <w:link w:val="82FR"/>
    <w:rsid w:val="00B769C2"/>
    <w:rPr>
      <w:rFonts w:ascii="Arial" w:hAnsi="Arial" w:cs="Arial"/>
      <w:sz w:val="18"/>
      <w:szCs w:val="18"/>
      <w:lang w:val="fr-BE" w:eastAsia="nl-NL"/>
    </w:rPr>
  </w:style>
  <w:style w:type="paragraph" w:customStyle="1" w:styleId="84">
    <w:name w:val="8.4"/>
    <w:basedOn w:val="83"/>
    <w:rsid w:val="00B769C2"/>
    <w:pPr>
      <w:tabs>
        <w:tab w:val="clear" w:pos="1418"/>
        <w:tab w:val="left" w:pos="1701"/>
      </w:tabs>
      <w:ind w:left="1702"/>
    </w:pPr>
  </w:style>
  <w:style w:type="paragraph" w:customStyle="1" w:styleId="83">
    <w:name w:val="8.3"/>
    <w:basedOn w:val="82FR"/>
    <w:link w:val="83Char1"/>
    <w:rsid w:val="00B769C2"/>
    <w:pPr>
      <w:tabs>
        <w:tab w:val="clear" w:pos="1134"/>
        <w:tab w:val="left" w:pos="1418"/>
      </w:tabs>
      <w:ind w:left="1418"/>
    </w:pPr>
  </w:style>
  <w:style w:type="character" w:customStyle="1" w:styleId="83Char1">
    <w:name w:val="8.3 Char1"/>
    <w:basedOn w:val="82FRChar"/>
    <w:link w:val="83"/>
    <w:rsid w:val="00B769C2"/>
    <w:rPr>
      <w:rFonts w:ascii="Arial" w:hAnsi="Arial" w:cs="Arial"/>
      <w:sz w:val="18"/>
      <w:szCs w:val="18"/>
      <w:lang w:val="fr-BE" w:eastAsia="nl-NL"/>
    </w:rPr>
  </w:style>
  <w:style w:type="paragraph" w:styleId="Inhopg3">
    <w:name w:val="toc 3"/>
    <w:basedOn w:val="Standaard"/>
    <w:next w:val="Standaard"/>
    <w:rsid w:val="00B769C2"/>
    <w:pPr>
      <w:tabs>
        <w:tab w:val="left" w:pos="1980"/>
        <w:tab w:val="left" w:pos="2160"/>
        <w:tab w:val="right" w:leader="dot" w:pos="8505"/>
      </w:tabs>
      <w:ind w:left="482" w:right="340"/>
    </w:pPr>
    <w:rPr>
      <w:noProof/>
      <w:snapToGrid w:val="0"/>
      <w:sz w:val="16"/>
      <w:szCs w:val="18"/>
    </w:rPr>
  </w:style>
  <w:style w:type="character" w:customStyle="1" w:styleId="MerkChar">
    <w:name w:val="MerkChar"/>
    <w:basedOn w:val="Standaardalinea-lettertype"/>
    <w:rsid w:val="00B769C2"/>
    <w:rPr>
      <w:color w:val="FF6600"/>
    </w:rPr>
  </w:style>
  <w:style w:type="character" w:styleId="Hyperlink">
    <w:name w:val="Hyperlink"/>
    <w:basedOn w:val="Standaardalinea-lettertype"/>
    <w:rsid w:val="00B769C2"/>
    <w:rPr>
      <w:color w:val="0000FF"/>
      <w:u w:val="single"/>
    </w:rPr>
  </w:style>
  <w:style w:type="paragraph" w:styleId="Inhopg1">
    <w:name w:val="toc 1"/>
    <w:basedOn w:val="Standaard"/>
    <w:next w:val="Standaard"/>
    <w:rsid w:val="00B769C2"/>
    <w:pPr>
      <w:tabs>
        <w:tab w:val="left" w:pos="960"/>
        <w:tab w:val="right" w:pos="8505"/>
      </w:tabs>
      <w:spacing w:before="120" w:after="60"/>
      <w:ind w:right="340"/>
      <w:jc w:val="left"/>
    </w:pPr>
    <w:rPr>
      <w:b/>
      <w:bCs/>
      <w:noProof/>
      <w:color w:val="0000FF"/>
      <w:szCs w:val="24"/>
      <w:lang w:val="nl-NL"/>
    </w:rPr>
  </w:style>
  <w:style w:type="paragraph" w:styleId="Inhopg2">
    <w:name w:val="toc 2"/>
    <w:basedOn w:val="Standaard"/>
    <w:next w:val="Standaard"/>
    <w:autoRedefine/>
    <w:rsid w:val="00B769C2"/>
    <w:pPr>
      <w:tabs>
        <w:tab w:val="left" w:pos="1440"/>
        <w:tab w:val="right" w:leader="dot" w:pos="8505"/>
      </w:tabs>
      <w:spacing w:before="120"/>
      <w:ind w:left="238" w:right="340"/>
      <w:jc w:val="left"/>
    </w:pPr>
    <w:rPr>
      <w:i/>
      <w:iCs/>
      <w:noProof/>
      <w:sz w:val="18"/>
      <w:szCs w:val="18"/>
      <w:lang w:val="nl-NL"/>
    </w:rPr>
  </w:style>
  <w:style w:type="paragraph" w:styleId="Inhopg4">
    <w:name w:val="toc 4"/>
    <w:basedOn w:val="Standaard"/>
    <w:next w:val="Standaard"/>
    <w:link w:val="Inhopg4Char"/>
    <w:autoRedefine/>
    <w:rsid w:val="00B769C2"/>
    <w:pPr>
      <w:tabs>
        <w:tab w:val="left" w:pos="1134"/>
        <w:tab w:val="left" w:pos="7371"/>
        <w:tab w:val="left" w:pos="7938"/>
        <w:tab w:val="right" w:pos="8488"/>
      </w:tabs>
      <w:ind w:left="720" w:right="1134"/>
      <w:jc w:val="left"/>
    </w:pPr>
    <w:rPr>
      <w:noProof/>
      <w:sz w:val="16"/>
      <w:szCs w:val="24"/>
      <w:lang w:val="nl-NL"/>
    </w:rPr>
  </w:style>
  <w:style w:type="character" w:customStyle="1" w:styleId="Inhopg4Char">
    <w:name w:val="Inhopg 4 Char"/>
    <w:basedOn w:val="Standaardalinea-lettertype"/>
    <w:link w:val="Inhopg4"/>
    <w:rsid w:val="00B769C2"/>
    <w:rPr>
      <w:noProof/>
      <w:sz w:val="16"/>
      <w:szCs w:val="24"/>
      <w:lang w:val="nl-NL" w:eastAsia="nl-NL"/>
    </w:rPr>
  </w:style>
  <w:style w:type="paragraph" w:styleId="Inhopg5">
    <w:name w:val="toc 5"/>
    <w:basedOn w:val="Standaard"/>
    <w:next w:val="Standaard"/>
    <w:rsid w:val="00B769C2"/>
    <w:pPr>
      <w:tabs>
        <w:tab w:val="right" w:leader="dot" w:pos="8505"/>
      </w:tabs>
      <w:ind w:left="958" w:right="340"/>
    </w:pPr>
    <w:rPr>
      <w:sz w:val="16"/>
    </w:rPr>
  </w:style>
  <w:style w:type="paragraph" w:styleId="Inhopg6">
    <w:name w:val="toc 6"/>
    <w:basedOn w:val="Standaard"/>
    <w:next w:val="Standaard"/>
    <w:autoRedefine/>
    <w:rsid w:val="00B769C2"/>
    <w:pPr>
      <w:ind w:left="1200"/>
    </w:pPr>
    <w:rPr>
      <w:sz w:val="16"/>
    </w:rPr>
  </w:style>
  <w:style w:type="paragraph" w:customStyle="1" w:styleId="Link">
    <w:name w:val="Link"/>
    <w:autoRedefine/>
    <w:rsid w:val="00B769C2"/>
    <w:pPr>
      <w:ind w:left="-851"/>
    </w:pPr>
    <w:rPr>
      <w:rFonts w:ascii="Arial" w:hAnsi="Arial" w:cs="Arial"/>
      <w:bCs/>
      <w:color w:val="0000FF"/>
      <w:sz w:val="18"/>
      <w:szCs w:val="24"/>
      <w:lang w:val="nl-NL"/>
    </w:rPr>
  </w:style>
  <w:style w:type="paragraph" w:customStyle="1" w:styleId="83ProM2FR">
    <w:name w:val="8.3 Pro M2 FR"/>
    <w:basedOn w:val="83ProMFR"/>
    <w:autoRedefine/>
    <w:rsid w:val="00B769C2"/>
    <w:pPr>
      <w:tabs>
        <w:tab w:val="clear" w:pos="1418"/>
        <w:tab w:val="left" w:pos="1701"/>
      </w:tabs>
      <w:ind w:left="1701"/>
    </w:pPr>
    <w:rPr>
      <w:snapToGrid w:val="0"/>
    </w:rPr>
  </w:style>
  <w:style w:type="paragraph" w:customStyle="1" w:styleId="83ProMFR">
    <w:name w:val="8.3 Pro M FR"/>
    <w:basedOn w:val="Standaard"/>
    <w:link w:val="83ProMFRChar"/>
    <w:autoRedefine/>
    <w:rsid w:val="00B769C2"/>
    <w:pPr>
      <w:tabs>
        <w:tab w:val="left" w:pos="1418"/>
      </w:tabs>
      <w:spacing w:before="20" w:after="40"/>
      <w:ind w:left="1418" w:hanging="284"/>
    </w:pPr>
    <w:rPr>
      <w:rFonts w:ascii="Arial" w:hAnsi="Arial"/>
      <w:i/>
      <w:color w:val="7F7F7F"/>
      <w:sz w:val="16"/>
      <w:lang w:val="fr-BE"/>
    </w:rPr>
  </w:style>
  <w:style w:type="character" w:customStyle="1" w:styleId="83ProMFRChar">
    <w:name w:val="8.3 Pro M FR Char"/>
    <w:basedOn w:val="Standaardalinea-lettertype"/>
    <w:link w:val="83ProMFR"/>
    <w:rsid w:val="00B769C2"/>
    <w:rPr>
      <w:rFonts w:ascii="Arial" w:hAnsi="Arial"/>
      <w:i/>
      <w:color w:val="7F7F7F"/>
      <w:sz w:val="16"/>
      <w:lang w:val="fr-BE" w:eastAsia="nl-NL"/>
    </w:rPr>
  </w:style>
  <w:style w:type="character" w:styleId="GevolgdeHyperlink">
    <w:name w:val="FollowedHyperlink"/>
    <w:basedOn w:val="Standaardalinea-lettertype"/>
    <w:rsid w:val="00B769C2"/>
    <w:rPr>
      <w:color w:val="800080"/>
      <w:u w:val="single"/>
    </w:rPr>
  </w:style>
  <w:style w:type="paragraph" w:customStyle="1" w:styleId="82link3">
    <w:name w:val="8.2 link 3"/>
    <w:basedOn w:val="82link2"/>
    <w:rsid w:val="00B769C2"/>
    <w:pPr>
      <w:tabs>
        <w:tab w:val="clear" w:pos="1134"/>
        <w:tab w:val="clear" w:pos="1560"/>
        <w:tab w:val="clear" w:pos="1843"/>
        <w:tab w:val="clear" w:pos="2552"/>
        <w:tab w:val="left" w:pos="1418"/>
      </w:tabs>
      <w:ind w:left="1418"/>
    </w:pPr>
    <w:rPr>
      <w:color w:val="000000"/>
    </w:rPr>
  </w:style>
  <w:style w:type="paragraph" w:customStyle="1" w:styleId="81linkLot50FR">
    <w:name w:val="8.1 link Lot.50 FR"/>
    <w:basedOn w:val="81linkLotFR"/>
    <w:next w:val="Standaard"/>
    <w:rsid w:val="00B769C2"/>
    <w:pPr>
      <w:outlineLvl w:val="7"/>
    </w:pPr>
  </w:style>
  <w:style w:type="paragraph" w:customStyle="1" w:styleId="81linkLotFR">
    <w:name w:val="8.1 link Lot FR"/>
    <w:basedOn w:val="Standaard"/>
    <w:rsid w:val="00B769C2"/>
    <w:pPr>
      <w:tabs>
        <w:tab w:val="left" w:pos="851"/>
        <w:tab w:val="left" w:pos="1560"/>
      </w:tabs>
      <w:spacing w:before="20" w:after="40"/>
      <w:ind w:left="851" w:hanging="284"/>
      <w:outlineLvl w:val="8"/>
    </w:pPr>
    <w:rPr>
      <w:rFonts w:ascii="Arial" w:hAnsi="Arial"/>
      <w:snapToGrid w:val="0"/>
      <w:color w:val="000000"/>
      <w:sz w:val="16"/>
      <w:lang w:val="fr-BE" w:eastAsia="en-US"/>
    </w:rPr>
  </w:style>
  <w:style w:type="paragraph" w:customStyle="1" w:styleId="FACULT">
    <w:name w:val="FACULT"/>
    <w:basedOn w:val="Standaard"/>
    <w:next w:val="Standaard"/>
    <w:rsid w:val="00B769C2"/>
    <w:rPr>
      <w:color w:val="0000FF"/>
    </w:rPr>
  </w:style>
  <w:style w:type="paragraph" w:customStyle="1" w:styleId="83Car">
    <w:name w:val="8.3 Car"/>
    <w:basedOn w:val="83"/>
    <w:autoRedefine/>
    <w:rsid w:val="00B769C2"/>
    <w:pPr>
      <w:tabs>
        <w:tab w:val="left" w:pos="4253"/>
      </w:tabs>
      <w:spacing w:before="80"/>
      <w:ind w:left="3969" w:hanging="2835"/>
      <w:jc w:val="left"/>
    </w:pPr>
    <w:rPr>
      <w:sz w:val="16"/>
    </w:rPr>
  </w:style>
  <w:style w:type="paragraph" w:customStyle="1" w:styleId="Kop4Rood">
    <w:name w:val="Kop 4 + Rood"/>
    <w:basedOn w:val="Kop4"/>
    <w:link w:val="Kop4RoodChar"/>
    <w:rsid w:val="00410D4A"/>
    <w:rPr>
      <w:bCs/>
      <w:color w:val="FF0000"/>
    </w:rPr>
  </w:style>
  <w:style w:type="paragraph" w:customStyle="1" w:styleId="FACULT-1">
    <w:name w:val="FACULT  -1"/>
    <w:basedOn w:val="FACULT"/>
    <w:rsid w:val="00B769C2"/>
    <w:pPr>
      <w:ind w:left="851"/>
    </w:pPr>
  </w:style>
  <w:style w:type="paragraph" w:customStyle="1" w:styleId="FACULT-2">
    <w:name w:val="FACULT  -2"/>
    <w:basedOn w:val="Standaard"/>
    <w:rsid w:val="00B769C2"/>
    <w:pPr>
      <w:ind w:left="1701"/>
    </w:pPr>
    <w:rPr>
      <w:color w:val="0000FF"/>
    </w:rPr>
  </w:style>
  <w:style w:type="character" w:customStyle="1" w:styleId="FacultChar">
    <w:name w:val="FacultChar"/>
    <w:basedOn w:val="Standaardalinea-lettertype"/>
    <w:rsid w:val="00B769C2"/>
    <w:rPr>
      <w:color w:val="0000FF"/>
    </w:rPr>
  </w:style>
  <w:style w:type="paragraph" w:customStyle="1" w:styleId="MerkPar">
    <w:name w:val="MerkPar"/>
    <w:basedOn w:val="Standaard"/>
    <w:rsid w:val="00B769C2"/>
    <w:rPr>
      <w:color w:val="FF6600"/>
    </w:rPr>
  </w:style>
  <w:style w:type="paragraph" w:customStyle="1" w:styleId="Nota">
    <w:name w:val="Nota"/>
    <w:basedOn w:val="Standaard"/>
    <w:rsid w:val="00410D4A"/>
    <w:rPr>
      <w:spacing w:val="-3"/>
      <w:lang w:val="en-US"/>
    </w:rPr>
  </w:style>
  <w:style w:type="character" w:customStyle="1" w:styleId="OptieChar">
    <w:name w:val="OptieChar"/>
    <w:basedOn w:val="Standaardalinea-lettertype"/>
    <w:rsid w:val="00385A52"/>
    <w:rPr>
      <w:color w:val="FF0000"/>
    </w:rPr>
  </w:style>
  <w:style w:type="paragraph" w:customStyle="1" w:styleId="Project">
    <w:name w:val="Project"/>
    <w:basedOn w:val="Standaard"/>
    <w:rsid w:val="00B769C2"/>
    <w:pPr>
      <w:suppressAutoHyphens/>
    </w:pPr>
    <w:rPr>
      <w:color w:val="800080"/>
      <w:spacing w:val="-3"/>
    </w:rPr>
  </w:style>
  <w:style w:type="paragraph" w:customStyle="1" w:styleId="Kop5Blauw">
    <w:name w:val="Kop 5 + Blauw"/>
    <w:basedOn w:val="Kop5"/>
    <w:link w:val="Kop5BlauwChar"/>
    <w:autoRedefine/>
    <w:rsid w:val="00B769C2"/>
    <w:rPr>
      <w:color w:val="0000FF"/>
    </w:rPr>
  </w:style>
  <w:style w:type="character" w:customStyle="1" w:styleId="Kop5BlauwChar">
    <w:name w:val="Kop 5 + Blauw Char"/>
    <w:basedOn w:val="Kop5Char"/>
    <w:link w:val="Kop5Blauw"/>
    <w:rsid w:val="00B769C2"/>
    <w:rPr>
      <w:rFonts w:ascii="Arial" w:hAnsi="Arial"/>
      <w:b/>
      <w:bCs/>
      <w:color w:val="0000FF"/>
      <w:sz w:val="18"/>
      <w:lang w:val="en-US" w:eastAsia="nl-NL"/>
    </w:rPr>
  </w:style>
  <w:style w:type="paragraph" w:customStyle="1" w:styleId="81linkPartie50">
    <w:name w:val="8.1 link Partie.50"/>
    <w:basedOn w:val="81linkPartie"/>
    <w:next w:val="Standaard"/>
    <w:rsid w:val="00B769C2"/>
    <w:pPr>
      <w:outlineLvl w:val="6"/>
    </w:pPr>
  </w:style>
  <w:style w:type="paragraph" w:customStyle="1" w:styleId="81linkPartie">
    <w:name w:val="8.1 link Partie"/>
    <w:basedOn w:val="Standaard"/>
    <w:rsid w:val="00B769C2"/>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3Normes">
    <w:name w:val="8.3 Normes"/>
    <w:basedOn w:val="83Car"/>
    <w:link w:val="83NormesChar"/>
    <w:rsid w:val="00B769C2"/>
    <w:pPr>
      <w:tabs>
        <w:tab w:val="clear" w:pos="4253"/>
      </w:tabs>
      <w:ind w:left="4082" w:hanging="113"/>
    </w:pPr>
    <w:rPr>
      <w:color w:val="008000"/>
    </w:rPr>
  </w:style>
  <w:style w:type="character" w:customStyle="1" w:styleId="83NormesChar">
    <w:name w:val="8.3 Normes Char"/>
    <w:basedOn w:val="Standaardalinea-lettertype"/>
    <w:link w:val="83Normes"/>
    <w:rsid w:val="00B769C2"/>
    <w:rPr>
      <w:rFonts w:ascii="Arial" w:hAnsi="Arial" w:cs="Arial"/>
      <w:color w:val="008000"/>
      <w:sz w:val="16"/>
      <w:szCs w:val="18"/>
      <w:lang w:val="fr-BE" w:eastAsia="nl-NL"/>
    </w:rPr>
  </w:style>
  <w:style w:type="paragraph" w:customStyle="1" w:styleId="Partie">
    <w:name w:val="Partie"/>
    <w:basedOn w:val="Standaard"/>
    <w:rsid w:val="00B769C2"/>
    <w:pPr>
      <w:tabs>
        <w:tab w:val="left" w:pos="567"/>
        <w:tab w:val="left" w:pos="1134"/>
        <w:tab w:val="left" w:pos="1701"/>
      </w:tabs>
      <w:ind w:left="-851"/>
      <w:outlineLvl w:val="0"/>
    </w:pPr>
    <w:rPr>
      <w:rFonts w:ascii="Arial" w:hAnsi="Arial"/>
      <w:b/>
      <w:color w:val="FF0000"/>
      <w:sz w:val="18"/>
      <w:lang w:val="fr-BE"/>
    </w:rPr>
  </w:style>
  <w:style w:type="paragraph" w:customStyle="1" w:styleId="Sous-section">
    <w:name w:val="Sous-section"/>
    <w:basedOn w:val="Section"/>
    <w:rsid w:val="00B769C2"/>
    <w:pPr>
      <w:outlineLvl w:val="1"/>
    </w:pPr>
    <w:rPr>
      <w:rFonts w:ascii="Helvetica" w:hAnsi="Helvetica"/>
      <w:b w:val="0"/>
      <w:color w:val="0000FF"/>
    </w:rPr>
  </w:style>
  <w:style w:type="paragraph" w:customStyle="1" w:styleId="Ligne">
    <w:name w:val="Ligne"/>
    <w:basedOn w:val="Standaard"/>
    <w:link w:val="LigneChar"/>
    <w:rsid w:val="00B769C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B769C2"/>
    <w:rPr>
      <w:rFonts w:ascii="Helvetica" w:hAnsi="Helvetica"/>
      <w:color w:val="000000"/>
      <w:spacing w:val="-2"/>
      <w:sz w:val="16"/>
      <w:lang w:eastAsia="nl-NL"/>
    </w:rPr>
  </w:style>
  <w:style w:type="character" w:customStyle="1" w:styleId="Marque">
    <w:name w:val="Marque"/>
    <w:basedOn w:val="Standaardalinea-lettertype"/>
    <w:rsid w:val="00B769C2"/>
    <w:rPr>
      <w:rFonts w:ascii="Helvetica" w:hAnsi="Helvetica"/>
      <w:b/>
      <w:color w:val="FF0000"/>
      <w:lang w:val="fr-BE"/>
    </w:rPr>
  </w:style>
  <w:style w:type="paragraph" w:customStyle="1" w:styleId="NrOrdre">
    <w:name w:val="NrOrdre"/>
    <w:basedOn w:val="Standaard"/>
    <w:next w:val="Standaard"/>
    <w:link w:val="NrOrdreChar"/>
    <w:rsid w:val="00B769C2"/>
    <w:pPr>
      <w:ind w:left="-851"/>
    </w:pPr>
    <w:rPr>
      <w:rFonts w:ascii="Arial" w:hAnsi="Arial"/>
      <w:color w:val="000000"/>
      <w:sz w:val="16"/>
      <w:lang w:val="fr-BE"/>
    </w:rPr>
  </w:style>
  <w:style w:type="character" w:customStyle="1" w:styleId="NrOrdreChar">
    <w:name w:val="NrOrdre Char"/>
    <w:basedOn w:val="Kop4Char"/>
    <w:link w:val="NrOrdre"/>
    <w:rsid w:val="00B769C2"/>
    <w:rPr>
      <w:rFonts w:ascii="Arial" w:hAnsi="Arial"/>
      <w:color w:val="000000"/>
      <w:sz w:val="16"/>
      <w:lang w:val="fr-BE" w:eastAsia="nl-NL"/>
    </w:rPr>
  </w:style>
  <w:style w:type="character" w:customStyle="1" w:styleId="Poste">
    <w:name w:val="Poste"/>
    <w:basedOn w:val="Standaardalinea-lettertype"/>
    <w:rsid w:val="00B769C2"/>
    <w:rPr>
      <w:rFonts w:ascii="Arial" w:hAnsi="Arial" w:cs="Arial"/>
      <w:noProof/>
      <w:color w:val="0000FF"/>
      <w:sz w:val="16"/>
      <w:szCs w:val="16"/>
      <w:lang w:val="fr-FR"/>
    </w:rPr>
  </w:style>
  <w:style w:type="paragraph" w:customStyle="1" w:styleId="81">
    <w:name w:val="8.1"/>
    <w:basedOn w:val="Standaard"/>
    <w:link w:val="81Char"/>
    <w:rsid w:val="00404C4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404C47"/>
    <w:rPr>
      <w:rFonts w:ascii="Arial" w:hAnsi="Arial" w:cs="Arial"/>
      <w:sz w:val="18"/>
      <w:szCs w:val="18"/>
      <w:lang w:eastAsia="nl-NL"/>
    </w:rPr>
  </w:style>
  <w:style w:type="character" w:customStyle="1" w:styleId="CarMesure">
    <w:name w:val="CarMesure"/>
    <w:basedOn w:val="Standaardalinea-lettertype"/>
    <w:rsid w:val="00B769C2"/>
    <w:rPr>
      <w:b/>
      <w:color w:val="008080"/>
      <w:lang w:val="fr-BE"/>
    </w:rPr>
  </w:style>
  <w:style w:type="paragraph" w:customStyle="1" w:styleId="80FR">
    <w:name w:val="8.0 FR"/>
    <w:basedOn w:val="Standaard"/>
    <w:link w:val="80FRChar"/>
    <w:autoRedefine/>
    <w:rsid w:val="008E7CE6"/>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8E7CE6"/>
    <w:rPr>
      <w:rFonts w:ascii="Arial" w:hAnsi="Arial" w:cs="Arial"/>
      <w:sz w:val="18"/>
      <w:szCs w:val="18"/>
      <w:lang w:val="fr-BE"/>
    </w:rPr>
  </w:style>
  <w:style w:type="paragraph" w:customStyle="1" w:styleId="Marque1">
    <w:name w:val="Marque1"/>
    <w:basedOn w:val="Kop4"/>
    <w:link w:val="Marque1Char"/>
    <w:rsid w:val="00B769C2"/>
    <w:pPr>
      <w:spacing w:before="120" w:after="120"/>
    </w:pPr>
    <w:rPr>
      <w:b/>
      <w:color w:val="FF0000"/>
      <w:lang w:val="fr-BE"/>
    </w:rPr>
  </w:style>
  <w:style w:type="character" w:customStyle="1" w:styleId="Marque1Char">
    <w:name w:val="Marque1 Char"/>
    <w:basedOn w:val="NrOrdreChar"/>
    <w:link w:val="Marque1"/>
    <w:rsid w:val="00B769C2"/>
    <w:rPr>
      <w:rFonts w:ascii="Arial" w:hAnsi="Arial"/>
      <w:b/>
      <w:color w:val="FF0000"/>
      <w:sz w:val="16"/>
      <w:lang w:val="fr-BE" w:eastAsia="nl-NL"/>
    </w:rPr>
  </w:style>
  <w:style w:type="paragraph" w:customStyle="1" w:styleId="Cdch">
    <w:name w:val="Cdch"/>
    <w:basedOn w:val="Standaard"/>
    <w:rsid w:val="00B769C2"/>
    <w:pPr>
      <w:ind w:left="-851"/>
    </w:pPr>
    <w:rPr>
      <w:rFonts w:ascii="Arial" w:hAnsi="Arial"/>
      <w:b/>
      <w:color w:val="FF0000"/>
      <w:lang w:val="fr-BE"/>
    </w:rPr>
  </w:style>
  <w:style w:type="character" w:customStyle="1" w:styleId="Rfrence">
    <w:name w:val="Référence"/>
    <w:basedOn w:val="Standaardalinea-lettertype"/>
    <w:rsid w:val="00B769C2"/>
    <w:rPr>
      <w:color w:val="FF6600"/>
      <w:lang w:val="fr-BE"/>
    </w:rPr>
  </w:style>
  <w:style w:type="character" w:customStyle="1" w:styleId="DateRvision">
    <w:name w:val="DateRévision"/>
    <w:basedOn w:val="Standaardalinea-lettertype"/>
    <w:rsid w:val="00B769C2"/>
    <w:rPr>
      <w:vanish/>
      <w:color w:val="auto"/>
      <w:lang w:val="fr-BE"/>
    </w:rPr>
  </w:style>
  <w:style w:type="paragraph" w:customStyle="1" w:styleId="CodeSfb">
    <w:name w:val="Code_Sfb"/>
    <w:basedOn w:val="Standaard"/>
    <w:next w:val="Standaard"/>
    <w:autoRedefine/>
    <w:rsid w:val="00B769C2"/>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Marque2">
    <w:name w:val="Marque2"/>
    <w:basedOn w:val="Kop4"/>
    <w:autoRedefine/>
    <w:rsid w:val="00B769C2"/>
    <w:pPr>
      <w:ind w:right="0"/>
    </w:pPr>
  </w:style>
  <w:style w:type="paragraph" w:customStyle="1" w:styleId="83ProM3FR">
    <w:name w:val="8.3 Pro M3 FR"/>
    <w:basedOn w:val="83ProM2FR"/>
    <w:rsid w:val="00B769C2"/>
    <w:pPr>
      <w:ind w:left="1985"/>
    </w:pPr>
  </w:style>
  <w:style w:type="character" w:customStyle="1" w:styleId="Revisie1">
    <w:name w:val="Revisie1"/>
    <w:basedOn w:val="Standaardalinea-lettertype"/>
    <w:rsid w:val="00410D4A"/>
    <w:rPr>
      <w:color w:val="008080"/>
      <w:lang w:val="fr-BE"/>
    </w:rPr>
  </w:style>
  <w:style w:type="paragraph" w:styleId="Ballontekst">
    <w:name w:val="Balloon Text"/>
    <w:basedOn w:val="Standaard"/>
    <w:semiHidden/>
    <w:rsid w:val="00B769C2"/>
    <w:rPr>
      <w:rFonts w:ascii="Tahoma" w:hAnsi="Tahoma" w:cs="Tahoma"/>
      <w:sz w:val="16"/>
      <w:szCs w:val="16"/>
    </w:rPr>
  </w:style>
  <w:style w:type="character" w:customStyle="1" w:styleId="BallontekstChar">
    <w:name w:val="Ballontekst Char"/>
    <w:basedOn w:val="Standaardalinea-lettertype"/>
    <w:semiHidden/>
    <w:rsid w:val="007D0F78"/>
    <w:rPr>
      <w:rFonts w:ascii="Tahoma" w:hAnsi="Tahoma" w:cs="Tahoma"/>
      <w:sz w:val="16"/>
      <w:szCs w:val="16"/>
      <w:lang w:eastAsia="nl-NL"/>
    </w:rPr>
  </w:style>
  <w:style w:type="paragraph" w:styleId="Documentstructuur">
    <w:name w:val="Document Map"/>
    <w:basedOn w:val="Standaard"/>
    <w:semiHidden/>
    <w:rsid w:val="00B769C2"/>
    <w:pPr>
      <w:shd w:val="clear" w:color="auto" w:fill="000080"/>
    </w:pPr>
    <w:rPr>
      <w:rFonts w:ascii="Geneva" w:hAnsi="Geneva"/>
    </w:rPr>
  </w:style>
  <w:style w:type="character" w:customStyle="1" w:styleId="DocumentstructuurChar">
    <w:name w:val="Documentstructuur Char"/>
    <w:basedOn w:val="Standaardalinea-lettertype"/>
    <w:semiHidden/>
    <w:rsid w:val="007D0F78"/>
    <w:rPr>
      <w:rFonts w:ascii="Geneva" w:hAnsi="Geneva"/>
      <w:shd w:val="clear" w:color="auto" w:fill="000080"/>
      <w:lang w:eastAsia="nl-NL"/>
    </w:rPr>
  </w:style>
  <w:style w:type="paragraph" w:styleId="Eindnoottekst">
    <w:name w:val="endnote text"/>
    <w:basedOn w:val="Standaard"/>
    <w:semiHidden/>
    <w:rsid w:val="00B769C2"/>
  </w:style>
  <w:style w:type="character" w:customStyle="1" w:styleId="EindnoottekstChar">
    <w:name w:val="Eindnoottekst Char"/>
    <w:basedOn w:val="Standaardalinea-lettertype"/>
    <w:semiHidden/>
    <w:rsid w:val="007D0F78"/>
    <w:rPr>
      <w:lang w:eastAsia="nl-NL"/>
    </w:rPr>
  </w:style>
  <w:style w:type="paragraph" w:styleId="Inhopg7">
    <w:name w:val="toc 7"/>
    <w:basedOn w:val="Standaard"/>
    <w:next w:val="Standaard"/>
    <w:autoRedefine/>
    <w:semiHidden/>
    <w:rsid w:val="00B769C2"/>
    <w:pPr>
      <w:ind w:left="1440"/>
    </w:pPr>
  </w:style>
  <w:style w:type="paragraph" w:styleId="Inhopg8">
    <w:name w:val="toc 8"/>
    <w:basedOn w:val="Standaard"/>
    <w:next w:val="Standaard"/>
    <w:autoRedefine/>
    <w:semiHidden/>
    <w:rsid w:val="00B769C2"/>
    <w:pPr>
      <w:ind w:left="1680"/>
    </w:pPr>
  </w:style>
  <w:style w:type="paragraph" w:styleId="Inhopg9">
    <w:name w:val="toc 9"/>
    <w:basedOn w:val="Standaard"/>
    <w:next w:val="Standaard"/>
    <w:semiHidden/>
    <w:rsid w:val="00B769C2"/>
    <w:pPr>
      <w:tabs>
        <w:tab w:val="left" w:pos="851"/>
        <w:tab w:val="left" w:pos="7371"/>
        <w:tab w:val="left" w:pos="7938"/>
        <w:tab w:val="right" w:leader="dot" w:pos="9639"/>
      </w:tabs>
    </w:pPr>
    <w:rPr>
      <w:sz w:val="16"/>
    </w:rPr>
  </w:style>
  <w:style w:type="paragraph" w:customStyle="1" w:styleId="83CarCursiefGrijs-50">
    <w:name w:val="8.3 Car + Cursief Grijs-50%"/>
    <w:basedOn w:val="83Car"/>
    <w:link w:val="83CarCursiefGrijs-50Char"/>
    <w:rsid w:val="00B769C2"/>
    <w:rPr>
      <w:rFonts w:cs="Times New Roman"/>
      <w:bCs/>
      <w:i/>
      <w:iCs/>
      <w:color w:val="808080"/>
    </w:rPr>
  </w:style>
  <w:style w:type="character" w:customStyle="1" w:styleId="83CarCursiefGrijs-50Char">
    <w:name w:val="8.3 Car + Cursief Grijs-50% Char"/>
    <w:link w:val="83CarCursiefGrijs-50"/>
    <w:rsid w:val="00B769C2"/>
    <w:rPr>
      <w:rFonts w:ascii="Arial" w:hAnsi="Arial" w:cs="Arial"/>
      <w:bCs/>
      <w:i/>
      <w:iCs/>
      <w:color w:val="808080"/>
      <w:sz w:val="16"/>
      <w:szCs w:val="18"/>
      <w:lang w:val="fr-BE" w:eastAsia="nl-NL"/>
    </w:rPr>
  </w:style>
  <w:style w:type="character" w:customStyle="1" w:styleId="Verdana6ptVet">
    <w:name w:val="Verdana 6 pt Vet"/>
    <w:basedOn w:val="Standaardalinea-lettertype"/>
    <w:semiHidden/>
    <w:rsid w:val="00B769C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769C2"/>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B769C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769C2"/>
    <w:pPr>
      <w:spacing w:line="168" w:lineRule="atLeast"/>
    </w:pPr>
    <w:rPr>
      <w:rFonts w:ascii="Verdana" w:hAnsi="Verdana"/>
      <w:color w:val="000000"/>
      <w:sz w:val="16"/>
      <w:szCs w:val="12"/>
    </w:rPr>
  </w:style>
  <w:style w:type="paragraph" w:customStyle="1" w:styleId="Verdana6pt">
    <w:name w:val="Verdana 6 pt"/>
    <w:basedOn w:val="Standaard"/>
    <w:semiHidden/>
    <w:rsid w:val="00B769C2"/>
    <w:pPr>
      <w:spacing w:line="168" w:lineRule="atLeast"/>
      <w:jc w:val="center"/>
    </w:pPr>
    <w:rPr>
      <w:rFonts w:ascii="Verdana" w:hAnsi="Verdana"/>
      <w:b/>
      <w:bCs/>
      <w:color w:val="FFFFFF"/>
      <w:sz w:val="16"/>
      <w:szCs w:val="13"/>
      <w:shd w:val="clear" w:color="auto" w:fill="FF0000"/>
    </w:rPr>
  </w:style>
  <w:style w:type="paragraph" w:styleId="Standaardinspringing">
    <w:name w:val="Normal Indent"/>
    <w:basedOn w:val="Standaard"/>
    <w:semiHidden/>
    <w:rsid w:val="00B769C2"/>
    <w:pPr>
      <w:ind w:left="1418"/>
    </w:pPr>
  </w:style>
  <w:style w:type="paragraph" w:customStyle="1" w:styleId="Verdana8ptVetZwartCentrerenRegelafstandMinimaal">
    <w:name w:val="Verdana 8 pt Vet Zwart Centreren Regelafstand:  Minimaal..."/>
    <w:basedOn w:val="Standaard"/>
    <w:semiHidden/>
    <w:rsid w:val="00B769C2"/>
    <w:pPr>
      <w:spacing w:line="168" w:lineRule="atLeast"/>
      <w:jc w:val="center"/>
    </w:pPr>
    <w:rPr>
      <w:rFonts w:ascii="Verdana" w:hAnsi="Verdana"/>
      <w:b/>
      <w:bCs/>
      <w:color w:val="000000"/>
      <w:sz w:val="16"/>
    </w:rPr>
  </w:style>
  <w:style w:type="character" w:styleId="Verwijzingopmerking">
    <w:name w:val="annotation reference"/>
    <w:basedOn w:val="Standaardalinea-lettertype"/>
    <w:semiHidden/>
    <w:rsid w:val="00B769C2"/>
    <w:rPr>
      <w:sz w:val="16"/>
      <w:szCs w:val="16"/>
    </w:rPr>
  </w:style>
  <w:style w:type="paragraph" w:styleId="Tekstopmerking">
    <w:name w:val="annotation text"/>
    <w:basedOn w:val="Standaard"/>
    <w:semiHidden/>
    <w:rsid w:val="00B769C2"/>
    <w:pPr>
      <w:jc w:val="left"/>
    </w:pPr>
    <w:rPr>
      <w:lang w:val="nl-NL"/>
    </w:rPr>
  </w:style>
  <w:style w:type="character" w:customStyle="1" w:styleId="TekstopmerkingChar">
    <w:name w:val="Tekst opmerking Char"/>
    <w:basedOn w:val="Standaardalinea-lettertype"/>
    <w:semiHidden/>
    <w:rsid w:val="007D0F78"/>
    <w:rPr>
      <w:lang w:val="nl-NL" w:eastAsia="nl-NL"/>
    </w:rPr>
  </w:style>
  <w:style w:type="paragraph" w:customStyle="1" w:styleId="82linkHoofdgr50">
    <w:name w:val="8.2 link Hoofdgr.50"/>
    <w:basedOn w:val="81linkLot50FR"/>
    <w:next w:val="82link2"/>
    <w:rsid w:val="00410D4A"/>
    <w:pPr>
      <w:ind w:firstLine="0"/>
      <w:outlineLvl w:val="8"/>
    </w:pPr>
    <w:rPr>
      <w:color w:val="800000"/>
    </w:rPr>
  </w:style>
  <w:style w:type="paragraph" w:customStyle="1" w:styleId="Meting">
    <w:name w:val="Meting"/>
    <w:basedOn w:val="Standaard"/>
    <w:rsid w:val="00B769C2"/>
    <w:pPr>
      <w:ind w:left="1418" w:hanging="1418"/>
    </w:pPr>
  </w:style>
  <w:style w:type="paragraph" w:customStyle="1" w:styleId="Kop7Grijs-50">
    <w:name w:val="Kop 7 + Grijs-50%"/>
    <w:basedOn w:val="Kop7"/>
    <w:rsid w:val="00B769C2"/>
    <w:pPr>
      <w:tabs>
        <w:tab w:val="clear" w:pos="7371"/>
        <w:tab w:val="clear" w:pos="7938"/>
      </w:tabs>
      <w:ind w:left="850" w:hanging="680"/>
      <w:jc w:val="both"/>
    </w:pPr>
    <w:rPr>
      <w:rFonts w:cs="Arial"/>
      <w:color w:val="808080"/>
      <w:lang w:val="fr-FR"/>
    </w:rPr>
  </w:style>
  <w:style w:type="character" w:customStyle="1" w:styleId="Kop9PMChar">
    <w:name w:val="Kop 9 PM Char"/>
    <w:basedOn w:val="Standaardalinea-lettertype"/>
    <w:rsid w:val="00CE548B"/>
    <w:rPr>
      <w:rFonts w:ascii="Arial" w:hAnsi="Arial" w:cs="Arial"/>
      <w:i/>
      <w:color w:val="999999"/>
      <w:sz w:val="16"/>
      <w:szCs w:val="22"/>
      <w:lang w:val="en-US" w:eastAsia="nl-NL" w:bidi="ar-SA"/>
    </w:rPr>
  </w:style>
  <w:style w:type="character" w:customStyle="1" w:styleId="MerkParChar">
    <w:name w:val="MerkPar Char"/>
    <w:basedOn w:val="Standaardalinea-lettertype"/>
    <w:rsid w:val="007D0F78"/>
    <w:rPr>
      <w:color w:val="FF6600"/>
      <w:lang w:val="nl-BE" w:eastAsia="nl-NL" w:bidi="ar-SA"/>
    </w:rPr>
  </w:style>
  <w:style w:type="character" w:customStyle="1" w:styleId="OptionCar">
    <w:name w:val="OptionCar"/>
    <w:basedOn w:val="Standaardalinea-lettertype"/>
    <w:rsid w:val="00B769C2"/>
    <w:rPr>
      <w:color w:val="FF0000"/>
    </w:rPr>
  </w:style>
  <w:style w:type="character" w:customStyle="1" w:styleId="Post">
    <w:name w:val="Post"/>
    <w:basedOn w:val="Standaardalinea-lettertype"/>
    <w:rsid w:val="00F5129B"/>
    <w:rPr>
      <w:rFonts w:ascii="Arial" w:hAnsi="Arial" w:cs="Arial"/>
      <w:noProof/>
      <w:color w:val="0000FF"/>
      <w:sz w:val="16"/>
      <w:szCs w:val="16"/>
      <w:lang w:val="fr-FR"/>
    </w:rPr>
  </w:style>
  <w:style w:type="character" w:customStyle="1" w:styleId="MeetChar">
    <w:name w:val="MeetChar"/>
    <w:basedOn w:val="Standaardalinea-lettertype"/>
    <w:rsid w:val="00F5129B"/>
    <w:rPr>
      <w:b/>
      <w:color w:val="008080"/>
    </w:rPr>
  </w:style>
  <w:style w:type="character" w:customStyle="1" w:styleId="Kop4RoodChar">
    <w:name w:val="Kop 4 + Rood Char"/>
    <w:basedOn w:val="Kop4Char"/>
    <w:link w:val="Kop4Rood"/>
    <w:rsid w:val="00410D4A"/>
    <w:rPr>
      <w:rFonts w:ascii="Arial" w:hAnsi="Arial"/>
      <w:bCs/>
      <w:color w:val="FF0000"/>
      <w:sz w:val="16"/>
      <w:lang w:val="nl-NL" w:eastAsia="nl-NL"/>
    </w:rPr>
  </w:style>
  <w:style w:type="paragraph" w:customStyle="1" w:styleId="OFWELCar">
    <w:name w:val="OFWEL Car"/>
    <w:basedOn w:val="Standaard"/>
    <w:next w:val="Standaard"/>
    <w:link w:val="OFWELCarChar"/>
    <w:rsid w:val="00F516FB"/>
    <w:pPr>
      <w:jc w:val="left"/>
    </w:pPr>
    <w:rPr>
      <w:color w:val="008080"/>
    </w:rPr>
  </w:style>
  <w:style w:type="character" w:customStyle="1" w:styleId="OFWELCarChar">
    <w:name w:val="OFWEL Car Char"/>
    <w:basedOn w:val="Standaardalinea-lettertype"/>
    <w:link w:val="OFWELCar"/>
    <w:rsid w:val="00F516FB"/>
    <w:rPr>
      <w:color w:val="008080"/>
      <w:lang w:val="nl-BE" w:eastAsia="nl-NL"/>
    </w:rPr>
  </w:style>
  <w:style w:type="paragraph" w:customStyle="1" w:styleId="Hoofdstuk">
    <w:name w:val="Hoofdstuk"/>
    <w:basedOn w:val="Standaard"/>
    <w:next w:val="Standaard"/>
    <w:autoRedefine/>
    <w:rsid w:val="005902EA"/>
    <w:pPr>
      <w:tabs>
        <w:tab w:val="left" w:pos="567"/>
        <w:tab w:val="left" w:pos="1134"/>
        <w:tab w:val="left" w:pos="1701"/>
      </w:tabs>
      <w:ind w:left="-851"/>
      <w:outlineLvl w:val="0"/>
    </w:pPr>
    <w:rPr>
      <w:rFonts w:ascii="Arial" w:hAnsi="Arial"/>
      <w:b/>
      <w:color w:val="000000"/>
      <w:sz w:val="18"/>
    </w:rPr>
  </w:style>
  <w:style w:type="paragraph" w:customStyle="1" w:styleId="Lijn">
    <w:name w:val="Lijn"/>
    <w:basedOn w:val="Standaard"/>
    <w:link w:val="LijnChar"/>
    <w:autoRedefine/>
    <w:rsid w:val="005902E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5902EA"/>
    <w:rPr>
      <w:rFonts w:ascii="Helvetica" w:hAnsi="Helvetica"/>
      <w:color w:val="000000"/>
      <w:spacing w:val="-2"/>
      <w:sz w:val="16"/>
    </w:rPr>
  </w:style>
  <w:style w:type="paragraph" w:customStyle="1" w:styleId="80">
    <w:name w:val="8.0"/>
    <w:basedOn w:val="Standaard"/>
    <w:link w:val="80Char"/>
    <w:autoRedefine/>
    <w:rsid w:val="00401455"/>
    <w:pPr>
      <w:numPr>
        <w:numId w:val="48"/>
      </w:numPr>
      <w:tabs>
        <w:tab w:val="left" w:pos="284"/>
      </w:tabs>
      <w:spacing w:before="20" w:after="40"/>
    </w:pPr>
    <w:rPr>
      <w:rFonts w:ascii="Arial" w:hAnsi="Arial" w:cs="Arial"/>
      <w:sz w:val="18"/>
      <w:szCs w:val="18"/>
    </w:rPr>
  </w:style>
  <w:style w:type="character" w:customStyle="1" w:styleId="80Char">
    <w:name w:val="8.0 Char"/>
    <w:link w:val="80"/>
    <w:rsid w:val="00401455"/>
    <w:rPr>
      <w:rFonts w:ascii="Arial" w:hAnsi="Arial" w:cs="Arial"/>
      <w:sz w:val="18"/>
      <w:szCs w:val="18"/>
    </w:rPr>
  </w:style>
  <w:style w:type="paragraph" w:customStyle="1" w:styleId="83KenmCursiefGrijs-50">
    <w:name w:val="8.3 Kenm + Cursief Grijs-50%"/>
    <w:basedOn w:val="Standaard"/>
    <w:link w:val="83KenmCursiefGrijs-50Char"/>
    <w:rsid w:val="00F668D7"/>
    <w:pPr>
      <w:tabs>
        <w:tab w:val="left" w:pos="1418"/>
        <w:tab w:val="left" w:pos="4253"/>
      </w:tabs>
      <w:spacing w:before="80" w:after="40"/>
      <w:ind w:left="3969" w:hanging="2835"/>
      <w:jc w:val="left"/>
    </w:pPr>
    <w:rPr>
      <w:rFonts w:ascii="Arial" w:hAnsi="Arial" w:cs="Arial"/>
      <w:bCs/>
      <w:i/>
      <w:iCs/>
      <w:color w:val="808080"/>
      <w:sz w:val="16"/>
      <w:szCs w:val="18"/>
      <w:lang w:val="nl-NL"/>
    </w:rPr>
  </w:style>
  <w:style w:type="character" w:customStyle="1" w:styleId="83KenmCursiefGrijs-50Char">
    <w:name w:val="8.3 Kenm + Cursief Grijs-50% Char"/>
    <w:link w:val="83KenmCursiefGrijs-50"/>
    <w:rsid w:val="00F668D7"/>
    <w:rPr>
      <w:rFonts w:ascii="Arial" w:hAnsi="Arial" w:cs="Arial"/>
      <w:bCs/>
      <w:i/>
      <w:iCs/>
      <w:color w:val="808080"/>
      <w:sz w:val="16"/>
      <w:szCs w:val="18"/>
      <w:lang w:val="nl-NL"/>
    </w:rPr>
  </w:style>
  <w:style w:type="paragraph" w:customStyle="1" w:styleId="83Kenm">
    <w:name w:val="8.3 Kenm"/>
    <w:basedOn w:val="83"/>
    <w:autoRedefine/>
    <w:rsid w:val="001D3097"/>
    <w:pPr>
      <w:tabs>
        <w:tab w:val="left" w:pos="4253"/>
      </w:tabs>
      <w:spacing w:before="80"/>
      <w:ind w:left="3969" w:hanging="2835"/>
      <w:jc w:val="left"/>
    </w:pPr>
    <w:rPr>
      <w:sz w:val="16"/>
      <w:lang w:val="nl-NL"/>
    </w:rPr>
  </w:style>
  <w:style w:type="paragraph" w:customStyle="1" w:styleId="83ProM">
    <w:name w:val="8.3 Pro M"/>
    <w:basedOn w:val="Standaard"/>
    <w:link w:val="83ProMChar"/>
    <w:autoRedefine/>
    <w:rsid w:val="003C742A"/>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C742A"/>
    <w:rPr>
      <w:rFonts w:ascii="Arial" w:hAnsi="Arial"/>
      <w:i/>
      <w:color w:val="999999"/>
      <w:sz w:val="16"/>
      <w:lang w:val="en-US"/>
    </w:rPr>
  </w:style>
  <w:style w:type="paragraph" w:customStyle="1" w:styleId="82">
    <w:name w:val="8.2"/>
    <w:basedOn w:val="81"/>
    <w:link w:val="82Char1"/>
    <w:rsid w:val="0047731F"/>
    <w:pPr>
      <w:tabs>
        <w:tab w:val="clear" w:pos="851"/>
        <w:tab w:val="left" w:pos="1134"/>
      </w:tabs>
      <w:ind w:left="1135"/>
    </w:pPr>
  </w:style>
  <w:style w:type="character" w:customStyle="1" w:styleId="82Char1">
    <w:name w:val="8.2 Char1"/>
    <w:basedOn w:val="81Char"/>
    <w:link w:val="82"/>
    <w:rsid w:val="0047731F"/>
    <w:rPr>
      <w:rFonts w:ascii="Arial"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NBN+EN+438-2&amp;b=&amp;c=&amp;d=&amp;e=&amp;f=&amp;g=1&amp;h=0&amp;i=&amp;j=docnr&amp;UIc=fr&amp;k=0&amp;y=&amp;m=" TargetMode="External"/><Relationship Id="rId18" Type="http://schemas.openxmlformats.org/officeDocument/2006/relationships/hyperlink" Target="http://shop.nbn.be/Search/SearchResults.aspx?a=NBN+EN+13501-1&amp;b=&amp;c=&amp;d=&amp;e=&amp;f=&amp;g=1&amp;h=0&amp;i=&amp;j=docnr&amp;UIc=fr&amp;k=0&amp;y=&amp;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op.nbn.be/Search/SearchResults.aspx?a=NBN+EN+438-2&amp;b=&amp;c=&amp;d=&amp;e=&amp;f=&amp;g=1&amp;h=0&amp;i=&amp;j=docnr&amp;UIc=fr&amp;k=0&amp;y=&amp;m=" TargetMode="External"/><Relationship Id="rId7" Type="http://schemas.openxmlformats.org/officeDocument/2006/relationships/settings" Target="settings.xml"/><Relationship Id="rId12" Type="http://schemas.openxmlformats.org/officeDocument/2006/relationships/hyperlink" Target="http://shop.nbn.be/Search/SearchResults.aspx?a=NBN+EN+438-6&amp;b=&amp;c=&amp;d=&amp;e=&amp;f=&amp;g=1&amp;h=0&amp;i=&amp;j=docnr&amp;UIc=fr&amp;k=0&amp;y=&amp;m=" TargetMode="External"/><Relationship Id="rId17" Type="http://schemas.openxmlformats.org/officeDocument/2006/relationships/hyperlink" Target="http://shop.nbn.be/Search/SearchResults.aspx?a=NBN+EN+ISO+527-2&amp;b=&amp;c=&amp;d=&amp;e=&amp;f=&amp;g=1&amp;h=0&amp;i=&amp;j=docnr&amp;UIc=fr&amp;k=0&amp;y=&amp;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op.nbn.be/Search/SearchResults.aspx?a=NBN+EN+ISO+178%2fA1&amp;b=&amp;c=&amp;d=&amp;e=&amp;f=&amp;g=1&amp;h=0&amp;i=&amp;j=docnr&amp;UIc=fr&amp;k=0&amp;y=&amp;m=" TargetMode="External"/><Relationship Id="rId20" Type="http://schemas.openxmlformats.org/officeDocument/2006/relationships/hyperlink" Target="http://www.nmp.din.de/cmd?artid=2961135&amp;contextid=nmp&amp;bcrumblevel=1&amp;subcommitteeid=54755592&amp;level=tpl-art-detailansicht&amp;committeeid=54738983&amp;languageid=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bosystems.be/assets/docs/2890.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op.nbn.be/Search/SearchResults.aspx?a=NBN+EN+ISO+178&amp;b=&amp;c=&amp;d=&amp;e=&amp;f=&amp;g=1&amp;h=0&amp;i=&amp;j=docnr&amp;UIc=fr&amp;k=0&amp;y=&amp;m=" TargetMode="External"/><Relationship Id="rId23" Type="http://schemas.openxmlformats.org/officeDocument/2006/relationships/hyperlink" Target="http://www.trespa.com/" TargetMode="External"/><Relationship Id="rId10" Type="http://schemas.openxmlformats.org/officeDocument/2006/relationships/endnotes" Target="endnotes.xml"/><Relationship Id="rId19" Type="http://schemas.openxmlformats.org/officeDocument/2006/relationships/hyperlink" Target="http://shop.nbn.be/Search/SearchResults.aspx?a=NBN+S+21-203&amp;b=&amp;c=&amp;d=&amp;e=&amp;f=&amp;g=1&amp;h=0&amp;i=&amp;j=docnr&amp;UIc=fr&amp;k=0&amp;y=&am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NBN+EN+ISO+1183-1&amp;b=&amp;c=&amp;d=&amp;e=&amp;f=&amp;g=1&amp;h=0&amp;i=&amp;j=docnr&amp;UIc=fr&amp;k=0&amp;y=&amp;m=" TargetMode="External"/><Relationship Id="rId22" Type="http://schemas.openxmlformats.org/officeDocument/2006/relationships/hyperlink" Target="mailto:infobelgium@trespa.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CdCh%20Fabricant%202006%20R6%20F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8614B-35C3-D447-81F6-8AE434580F27}">
  <ds:schemaRefs>
    <ds:schemaRef ds:uri="http://schemas.openxmlformats.org/officeDocument/2006/bibliography"/>
  </ds:schemaRefs>
</ds:datastoreItem>
</file>

<file path=customXml/itemProps2.xml><?xml version="1.0" encoding="utf-8"?>
<ds:datastoreItem xmlns:ds="http://schemas.openxmlformats.org/officeDocument/2006/customXml" ds:itemID="{B910B457-6438-499F-839C-78A064098EED}">
  <ds:schemaRefs>
    <ds:schemaRef ds:uri="http://schemas.microsoft.com/sharepoint/v3/contenttype/forms"/>
  </ds:schemaRefs>
</ds:datastoreItem>
</file>

<file path=customXml/itemProps3.xml><?xml version="1.0" encoding="utf-8"?>
<ds:datastoreItem xmlns:ds="http://schemas.openxmlformats.org/officeDocument/2006/customXml" ds:itemID="{08A4ED84-FF7F-4553-A50C-E84C257B015D}">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C64293AF-4878-4756-8E54-A2CAD188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Vanroy\AppData\Roaming\Microsoft\Sjablonen\CdCh Fabricant 2006 R6 FR.dotx</Template>
  <TotalTime>82</TotalTime>
  <Pages>4</Pages>
  <Words>1927</Words>
  <Characters>10604</Characters>
  <Application>Microsoft Office Word</Application>
  <DocSecurity>0</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 Panneaux HPL pour applications diverses</vt:lpstr>
      <vt:lpstr>Panneaux HPL pour applications diverses</vt:lpstr>
    </vt:vector>
  </TitlesOfParts>
  <Manager>Rédaction CBS</Manager>
  <Company>Cobosystems SA</Company>
  <LinksUpToDate>false</LinksUpToDate>
  <CharactersWithSpaces>12506</CharactersWithSpaces>
  <SharedDoc>false</SharedDoc>
  <HLinks>
    <vt:vector size="108" baseType="variant">
      <vt:variant>
        <vt:i4>2359358</vt:i4>
      </vt:variant>
      <vt:variant>
        <vt:i4>63</vt:i4>
      </vt:variant>
      <vt:variant>
        <vt:i4>0</vt:i4>
      </vt:variant>
      <vt:variant>
        <vt:i4>5</vt:i4>
      </vt:variant>
      <vt:variant>
        <vt:lpwstr>http://www.trespa.com/</vt:lpwstr>
      </vt:variant>
      <vt:variant>
        <vt:lpwstr/>
      </vt:variant>
      <vt:variant>
        <vt:i4>4653183</vt:i4>
      </vt:variant>
      <vt:variant>
        <vt:i4>60</vt:i4>
      </vt:variant>
      <vt:variant>
        <vt:i4>0</vt:i4>
      </vt:variant>
      <vt:variant>
        <vt:i4>5</vt:i4>
      </vt:variant>
      <vt:variant>
        <vt:lpwstr>mailto:infobelgium@trespa.com</vt:lpwstr>
      </vt:variant>
      <vt:variant>
        <vt:lpwstr/>
      </vt:variant>
      <vt:variant>
        <vt:i4>5832741</vt:i4>
      </vt:variant>
      <vt:variant>
        <vt:i4>48</vt:i4>
      </vt:variant>
      <vt:variant>
        <vt:i4>0</vt:i4>
      </vt:variant>
      <vt:variant>
        <vt:i4>5</vt:i4>
      </vt:variant>
      <vt:variant>
        <vt:lpwstr>http://statbel.fgov.be/fr/entreprises/domaines_specifiques/Qualite_construction/Goedkeuring_voorschriften/</vt:lpwstr>
      </vt:variant>
      <vt:variant>
        <vt:lpwstr/>
      </vt:variant>
      <vt:variant>
        <vt:i4>5832741</vt:i4>
      </vt:variant>
      <vt:variant>
        <vt:i4>45</vt:i4>
      </vt:variant>
      <vt:variant>
        <vt:i4>0</vt:i4>
      </vt:variant>
      <vt:variant>
        <vt:i4>5</vt:i4>
      </vt:variant>
      <vt:variant>
        <vt:lpwstr>http://statbel.fgov.be/fr/entreprises/domaines_specifiques/Qualite_construction/Goedkeuring_voorschriften/</vt:lpwstr>
      </vt:variant>
      <vt:variant>
        <vt:lpwstr/>
      </vt:variant>
      <vt:variant>
        <vt:i4>5832741</vt:i4>
      </vt:variant>
      <vt:variant>
        <vt:i4>42</vt:i4>
      </vt:variant>
      <vt:variant>
        <vt:i4>0</vt:i4>
      </vt:variant>
      <vt:variant>
        <vt:i4>5</vt:i4>
      </vt:variant>
      <vt:variant>
        <vt:lpwstr>http://statbel.fgov.be/fr/entreprises/domaines_specifiques/Qualite_construction/Goedkeuring_voorschriften/</vt:lpwstr>
      </vt:variant>
      <vt:variant>
        <vt:lpwstr/>
      </vt:variant>
      <vt:variant>
        <vt:i4>3670079</vt:i4>
      </vt:variant>
      <vt:variant>
        <vt:i4>39</vt:i4>
      </vt:variant>
      <vt:variant>
        <vt:i4>0</vt:i4>
      </vt:variant>
      <vt:variant>
        <vt:i4>5</vt:i4>
      </vt:variant>
      <vt:variant>
        <vt:lpwstr>http://shop.nbn.be/Search/SearchResults.aspx?a=NBN+EN+438-2&amp;b=&amp;c=&amp;d=&amp;e=&amp;f=&amp;g=1&amp;h=0&amp;i=&amp;j=docnr&amp;UIc=fr&amp;k=0&amp;y=&amp;m=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3407988</vt:i4>
      </vt:variant>
      <vt:variant>
        <vt:i4>33</vt:i4>
      </vt:variant>
      <vt:variant>
        <vt:i4>0</vt:i4>
      </vt:variant>
      <vt:variant>
        <vt:i4>5</vt:i4>
      </vt:variant>
      <vt:variant>
        <vt:lpwstr>http://shop.nbn.be/Search/SearchResults.aspx?a=NBN+S+21-203&amp;b=&amp;c=&amp;d=&amp;e=&amp;f=&amp;g=1&amp;h=0&amp;i=&amp;j=docnr&amp;UIc=fr&amp;k=0&amp;y=&amp;m=</vt:lpwstr>
      </vt:variant>
      <vt:variant>
        <vt:lpwstr/>
      </vt:variant>
      <vt:variant>
        <vt:i4>524293</vt:i4>
      </vt:variant>
      <vt:variant>
        <vt:i4>30</vt:i4>
      </vt:variant>
      <vt:variant>
        <vt:i4>0</vt:i4>
      </vt:variant>
      <vt:variant>
        <vt:i4>5</vt:i4>
      </vt:variant>
      <vt:variant>
        <vt:lpwstr>http://shop.nbn.be/Search/SearchResults.aspx?a=NBN+EN+13501-1&amp;b=&amp;c=&amp;d=&amp;e=&amp;f=&amp;g=1&amp;h=0&amp;i=&amp;j=docnr&amp;UIc=fr&amp;k=0&amp;y=&amp;m=</vt:lpwstr>
      </vt:variant>
      <vt:variant>
        <vt:lpwstr/>
      </vt:variant>
      <vt:variant>
        <vt:i4>6357047</vt:i4>
      </vt:variant>
      <vt:variant>
        <vt:i4>27</vt:i4>
      </vt:variant>
      <vt:variant>
        <vt:i4>0</vt:i4>
      </vt:variant>
      <vt:variant>
        <vt:i4>5</vt:i4>
      </vt:variant>
      <vt:variant>
        <vt:lpwstr>http://shop.nbn.be/Search/SearchResults.aspx?a=NBN+EN+ISO+527-2&amp;b=&amp;c=&amp;d=&amp;e=&amp;f=&amp;g=1&amp;h=0&amp;i=&amp;j=docnr&amp;UIc=fr&amp;k=0&amp;y=&amp;m=</vt:lpwstr>
      </vt:variant>
      <vt:variant>
        <vt:lpwstr/>
      </vt:variant>
      <vt:variant>
        <vt:i4>1769536</vt:i4>
      </vt:variant>
      <vt:variant>
        <vt:i4>24</vt:i4>
      </vt:variant>
      <vt:variant>
        <vt:i4>0</vt:i4>
      </vt:variant>
      <vt:variant>
        <vt:i4>5</vt:i4>
      </vt:variant>
      <vt:variant>
        <vt:lpwstr>http://shop.nbn.be/Search/SearchResults.aspx?a=NBN+EN+ISO+178%2fA1&amp;b=&amp;c=&amp;d=&amp;e=&amp;f=&amp;g=1&amp;h=0&amp;i=&amp;j=docnr&amp;UIc=fr&amp;k=0&amp;y=&amp;m=</vt:lpwstr>
      </vt:variant>
      <vt:variant>
        <vt:lpwstr/>
      </vt:variant>
      <vt:variant>
        <vt:i4>4784142</vt:i4>
      </vt:variant>
      <vt:variant>
        <vt:i4>21</vt:i4>
      </vt:variant>
      <vt:variant>
        <vt:i4>0</vt:i4>
      </vt:variant>
      <vt:variant>
        <vt:i4>5</vt:i4>
      </vt:variant>
      <vt:variant>
        <vt:lpwstr>http://shop.nbn.be/Search/SearchResults.aspx?a=NBN+EN+ISO+178&amp;b=&amp;c=&amp;d=&amp;e=&amp;f=&amp;g=1&amp;h=0&amp;i=&amp;j=docnr&amp;UIc=fr&amp;k=0&amp;y=&amp;m=</vt:lpwstr>
      </vt:variant>
      <vt:variant>
        <vt:lpwstr/>
      </vt:variant>
      <vt:variant>
        <vt:i4>7143486</vt:i4>
      </vt:variant>
      <vt:variant>
        <vt:i4>18</vt:i4>
      </vt:variant>
      <vt:variant>
        <vt:i4>0</vt:i4>
      </vt:variant>
      <vt:variant>
        <vt:i4>5</vt:i4>
      </vt:variant>
      <vt:variant>
        <vt:lpwstr>http://shop.nbn.be/Search/SearchResults.aspx?a=NBN+EN+ISO+1183-1&amp;b=&amp;c=&amp;d=&amp;e=&amp;f=&amp;g=1&amp;h=0&amp;i=&amp;j=docnr&amp;UIc=fr&amp;k=0&amp;y=&amp;m=</vt:lpwstr>
      </vt:variant>
      <vt:variant>
        <vt:lpwstr/>
      </vt:variant>
      <vt:variant>
        <vt:i4>3342392</vt:i4>
      </vt:variant>
      <vt:variant>
        <vt:i4>15</vt:i4>
      </vt:variant>
      <vt:variant>
        <vt:i4>0</vt:i4>
      </vt:variant>
      <vt:variant>
        <vt:i4>5</vt:i4>
      </vt:variant>
      <vt:variant>
        <vt:lpwstr>http://www.trespa.com/fr/product/fa%C3%A7ades-trespa%C2%AE-meteon%C2%AE</vt:lpwstr>
      </vt:variant>
      <vt:variant>
        <vt:lpwstr/>
      </vt:variant>
      <vt:variant>
        <vt:i4>3670079</vt:i4>
      </vt:variant>
      <vt:variant>
        <vt:i4>12</vt:i4>
      </vt:variant>
      <vt:variant>
        <vt:i4>0</vt:i4>
      </vt:variant>
      <vt:variant>
        <vt:i4>5</vt:i4>
      </vt:variant>
      <vt:variant>
        <vt:lpwstr>http://shop.nbn.be/Search/SearchResults.aspx?a=NBN+EN+438-2&amp;b=&amp;c=&amp;d=&amp;e=&amp;f=&amp;g=1&amp;h=0&amp;i=&amp;j=docnr&amp;UIc=fr&amp;k=0&amp;y=&amp;m=</vt:lpwstr>
      </vt:variant>
      <vt:variant>
        <vt:lpwstr/>
      </vt:variant>
      <vt:variant>
        <vt:i4>3670075</vt:i4>
      </vt:variant>
      <vt:variant>
        <vt:i4>9</vt:i4>
      </vt:variant>
      <vt:variant>
        <vt:i4>0</vt:i4>
      </vt:variant>
      <vt:variant>
        <vt:i4>5</vt:i4>
      </vt:variant>
      <vt:variant>
        <vt:lpwstr>http://shop.nbn.be/Search/SearchResults.aspx?a=NBN+EN+438-6&amp;b=&amp;c=&amp;d=&amp;e=&amp;f=&amp;g=1&amp;h=0&amp;i=&amp;j=docnr&amp;UIc=fr&amp;k=0&amp;y=&amp;m=</vt:lpwstr>
      </vt:variant>
      <vt:variant>
        <vt:lpwstr/>
      </vt:variant>
      <vt:variant>
        <vt:i4>2228335</vt:i4>
      </vt:variant>
      <vt:variant>
        <vt:i4>6</vt:i4>
      </vt:variant>
      <vt:variant>
        <vt:i4>0</vt:i4>
      </vt:variant>
      <vt:variant>
        <vt:i4>5</vt:i4>
      </vt:variant>
      <vt:variant>
        <vt:lpwstr>http://www.cobosystems.be/assets/docs/2890.PDF</vt:lpwstr>
      </vt:variant>
      <vt:variant>
        <vt:lpwstr/>
      </vt:variant>
      <vt:variant>
        <vt:i4>2228335</vt:i4>
      </vt:variant>
      <vt:variant>
        <vt:i4>0</vt:i4>
      </vt:variant>
      <vt:variant>
        <vt:i4>0</vt:i4>
      </vt:variant>
      <vt:variant>
        <vt:i4>5</vt:i4>
      </vt:variant>
      <vt:variant>
        <vt:lpwstr>http://www.cobosystems.be/assets/docs/2890.PDF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 Panneaux HPL pour applications diverses</dc:title>
  <dc:subject>Trespa - Meteon - FRv6 2012</dc:subject>
  <dc:creator>DS - 2012 11 27</dc:creator>
  <cp:keywords>Copyright CBS 2012</cp:keywords>
  <cp:lastModifiedBy>Yves Van Vaerenbergh</cp:lastModifiedBy>
  <cp:revision>125</cp:revision>
  <cp:lastPrinted>2012-11-16T07:43:00Z</cp:lastPrinted>
  <dcterms:created xsi:type="dcterms:W3CDTF">2019-10-02T06:48:00Z</dcterms:created>
  <dcterms:modified xsi:type="dcterms:W3CDTF">2023-10-25T09:22:00Z</dcterms:modified>
  <cp:category>C.d.Ch. Fabricant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